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14" w:rsidRPr="00D95ACA" w:rsidRDefault="00D95ACA" w:rsidP="00D95ACA">
      <w:pPr>
        <w:pStyle w:val="NoSpacing"/>
        <w:jc w:val="center"/>
        <w:rPr>
          <w:b/>
          <w:bCs/>
        </w:rPr>
      </w:pPr>
      <w:r w:rsidRPr="00D95ACA">
        <w:rPr>
          <w:b/>
          <w:bCs/>
        </w:rPr>
        <w:t>ADM 2350 SECTION A</w:t>
      </w:r>
    </w:p>
    <w:p w:rsidR="00D95ACA" w:rsidRPr="00D95ACA" w:rsidRDefault="00D95ACA" w:rsidP="00D95ACA">
      <w:pPr>
        <w:pStyle w:val="NoSpacing"/>
        <w:jc w:val="center"/>
        <w:rPr>
          <w:b/>
          <w:bCs/>
        </w:rPr>
      </w:pPr>
      <w:r w:rsidRPr="00D95ACA">
        <w:rPr>
          <w:b/>
          <w:bCs/>
        </w:rPr>
        <w:t>FINANCIAL MANAGEMENT</w:t>
      </w:r>
    </w:p>
    <w:p w:rsidR="00D95ACA" w:rsidRDefault="00D95ACA" w:rsidP="00D95ACA">
      <w:pPr>
        <w:pStyle w:val="NoSpacing"/>
        <w:jc w:val="center"/>
        <w:rPr>
          <w:b/>
          <w:bCs/>
        </w:rPr>
      </w:pPr>
      <w:r w:rsidRPr="00D95ACA">
        <w:rPr>
          <w:b/>
          <w:bCs/>
        </w:rPr>
        <w:t>Assignment # 3</w:t>
      </w:r>
    </w:p>
    <w:p w:rsidR="00D95ACA" w:rsidRDefault="00D95ACA" w:rsidP="00D95ACA"/>
    <w:p w:rsidR="00D95ACA" w:rsidRDefault="00D95ACA" w:rsidP="00D95ACA">
      <w:pPr>
        <w:rPr>
          <w:b/>
          <w:bCs/>
          <w:u w:val="single"/>
        </w:rPr>
      </w:pPr>
      <w:r>
        <w:rPr>
          <w:b/>
          <w:bCs/>
          <w:u w:val="single"/>
        </w:rPr>
        <w:t>Question # 1</w:t>
      </w:r>
    </w:p>
    <w:p w:rsidR="00D95ACA" w:rsidRDefault="00D95ACA" w:rsidP="00D95ACA">
      <w:pPr>
        <w:pStyle w:val="ListParagraph"/>
        <w:numPr>
          <w:ilvl w:val="0"/>
          <w:numId w:val="1"/>
        </w:numPr>
      </w:pPr>
      <w:r>
        <w:t>Calculate the net initial capital cost C</w:t>
      </w:r>
      <w:r>
        <w:rPr>
          <w:vertAlign w:val="subscript"/>
        </w:rPr>
        <w:t>0</w:t>
      </w:r>
      <w:r>
        <w:t xml:space="preserve"> for the new equipment</w:t>
      </w:r>
      <w:r w:rsidR="006D780A">
        <w:t>.</w:t>
      </w:r>
    </w:p>
    <w:p w:rsidR="00D95ACA" w:rsidRDefault="00D95ACA" w:rsidP="00D95ACA">
      <w:pPr>
        <w:pStyle w:val="ListParagraph"/>
      </w:pPr>
    </w:p>
    <w:p w:rsidR="00D95ACA" w:rsidRPr="006D780A" w:rsidRDefault="00D95ACA" w:rsidP="00D95ACA">
      <w:pPr>
        <w:pStyle w:val="ListParagraph"/>
        <w:rPr>
          <w:b/>
          <w:bCs/>
        </w:rPr>
      </w:pPr>
      <w:r w:rsidRPr="006D780A">
        <w:rPr>
          <w:b/>
          <w:bCs/>
        </w:rPr>
        <w:t>C</w:t>
      </w:r>
      <w:r w:rsidRPr="006D780A">
        <w:rPr>
          <w:b/>
          <w:bCs/>
          <w:vertAlign w:val="subscript"/>
        </w:rPr>
        <w:t>0</w:t>
      </w:r>
      <w:r w:rsidRPr="006D780A">
        <w:rPr>
          <w:b/>
          <w:bCs/>
        </w:rPr>
        <w:t xml:space="preserve"> = New Project Cost – Proceeds from Sale of Existing Asset + Shipping and Installation</w:t>
      </w:r>
    </w:p>
    <w:p w:rsidR="00D95ACA" w:rsidRPr="006D780A" w:rsidRDefault="00D95ACA" w:rsidP="00D95ACA">
      <w:pPr>
        <w:pStyle w:val="ListParagraph"/>
        <w:rPr>
          <w:b/>
          <w:bCs/>
        </w:rPr>
      </w:pPr>
      <w:r w:rsidRPr="006D780A">
        <w:rPr>
          <w:rFonts w:cstheme="minorHAnsi"/>
          <w:b/>
          <w:bCs/>
        </w:rPr>
        <w:t>∆</w:t>
      </w:r>
      <w:r w:rsidRPr="006D780A">
        <w:rPr>
          <w:b/>
          <w:bCs/>
        </w:rPr>
        <w:t>DB = $1,700,000 - $250,000 + $50,000</w:t>
      </w:r>
      <w:r w:rsidR="006D780A" w:rsidRPr="006D780A">
        <w:rPr>
          <w:b/>
          <w:bCs/>
        </w:rPr>
        <w:t xml:space="preserve"> = $1,500,000</w:t>
      </w:r>
    </w:p>
    <w:p w:rsidR="006D780A" w:rsidRDefault="006D780A" w:rsidP="00D95ACA">
      <w:pPr>
        <w:pStyle w:val="ListParagraph"/>
      </w:pPr>
    </w:p>
    <w:p w:rsidR="006D780A" w:rsidRDefault="006D780A" w:rsidP="006D780A">
      <w:pPr>
        <w:pStyle w:val="ListParagraph"/>
        <w:numPr>
          <w:ilvl w:val="0"/>
          <w:numId w:val="1"/>
        </w:numPr>
      </w:pPr>
      <w:r>
        <w:t>Calculate the net initial cash outflow CF</w:t>
      </w:r>
      <w:r>
        <w:rPr>
          <w:vertAlign w:val="subscript"/>
        </w:rPr>
        <w:t>0</w:t>
      </w:r>
      <w:r>
        <w:t xml:space="preserve"> for the new equipment.</w:t>
      </w:r>
    </w:p>
    <w:p w:rsidR="00F844D3" w:rsidRDefault="00F844D3" w:rsidP="00F844D3">
      <w:pPr>
        <w:pStyle w:val="ListParagraph"/>
      </w:pPr>
    </w:p>
    <w:p w:rsidR="00F844D3" w:rsidRPr="00F844D3" w:rsidRDefault="00F844D3" w:rsidP="00F844D3">
      <w:pPr>
        <w:pStyle w:val="ListParagraph"/>
        <w:rPr>
          <w:b/>
          <w:bCs/>
        </w:rPr>
      </w:pPr>
      <w:r w:rsidRPr="00F844D3">
        <w:rPr>
          <w:b/>
          <w:bCs/>
        </w:rPr>
        <w:t xml:space="preserve">The net initial cash outflow differs from the net initial capital cost by the amount of the initial increase in net working capital. Therefore, </w:t>
      </w:r>
    </w:p>
    <w:p w:rsidR="00F844D3" w:rsidRDefault="00F844D3" w:rsidP="00F844D3">
      <w:pPr>
        <w:pStyle w:val="ListParagraph"/>
        <w:rPr>
          <w:rFonts w:cstheme="minorHAnsi"/>
          <w:b/>
          <w:bCs/>
        </w:rPr>
      </w:pPr>
      <w:r w:rsidRPr="00F844D3">
        <w:rPr>
          <w:b/>
          <w:bCs/>
        </w:rPr>
        <w:t>CF</w:t>
      </w:r>
      <w:r w:rsidRPr="00F844D3">
        <w:rPr>
          <w:b/>
          <w:bCs/>
          <w:vertAlign w:val="subscript"/>
        </w:rPr>
        <w:t>0</w:t>
      </w:r>
      <w:r w:rsidRPr="00F844D3">
        <w:rPr>
          <w:b/>
          <w:bCs/>
        </w:rPr>
        <w:t xml:space="preserve"> = C</w:t>
      </w:r>
      <w:r w:rsidRPr="00F844D3">
        <w:rPr>
          <w:b/>
          <w:bCs/>
          <w:vertAlign w:val="subscript"/>
        </w:rPr>
        <w:t>0</w:t>
      </w:r>
      <w:r w:rsidRPr="00F844D3">
        <w:rPr>
          <w:b/>
          <w:bCs/>
        </w:rPr>
        <w:t xml:space="preserve"> +</w:t>
      </w:r>
      <w:r>
        <w:t xml:space="preserve"> </w:t>
      </w:r>
      <w:r w:rsidRPr="006D780A">
        <w:rPr>
          <w:rFonts w:cstheme="minorHAnsi"/>
          <w:b/>
          <w:bCs/>
        </w:rPr>
        <w:t>∆</w:t>
      </w:r>
      <w:r>
        <w:rPr>
          <w:rFonts w:cstheme="minorHAnsi"/>
          <w:b/>
          <w:bCs/>
        </w:rPr>
        <w:t>NWC = $1,500,000 + $15,000 = $1,515,000</w:t>
      </w:r>
    </w:p>
    <w:p w:rsidR="00F844D3" w:rsidRDefault="00F844D3" w:rsidP="00F844D3">
      <w:pPr>
        <w:pStyle w:val="ListParagraph"/>
      </w:pPr>
    </w:p>
    <w:p w:rsidR="00F844D3" w:rsidRDefault="00F844D3" w:rsidP="00F844D3">
      <w:pPr>
        <w:pStyle w:val="ListParagraph"/>
        <w:numPr>
          <w:ilvl w:val="0"/>
          <w:numId w:val="1"/>
        </w:numPr>
      </w:pPr>
      <w:r>
        <w:t>Calculate the yearly incremental revenues for this project.</w:t>
      </w:r>
    </w:p>
    <w:p w:rsidR="00F844D3" w:rsidRDefault="00F844D3" w:rsidP="00F844D3">
      <w:pPr>
        <w:pStyle w:val="ListParagraph"/>
      </w:pPr>
    </w:p>
    <w:tbl>
      <w:tblPr>
        <w:tblW w:w="7688" w:type="dxa"/>
        <w:tblInd w:w="95" w:type="dxa"/>
        <w:tblLook w:val="04A0"/>
      </w:tblPr>
      <w:tblGrid>
        <w:gridCol w:w="2584"/>
        <w:gridCol w:w="236"/>
        <w:gridCol w:w="1217"/>
        <w:gridCol w:w="1217"/>
        <w:gridCol w:w="1217"/>
        <w:gridCol w:w="1217"/>
      </w:tblGrid>
      <w:tr w:rsidR="00F844D3" w:rsidRPr="00F844D3" w:rsidTr="00701F08">
        <w:trPr>
          <w:trHeight w:val="255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4D3" w:rsidRPr="00F844D3" w:rsidRDefault="00701F08" w:rsidP="00F844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</w:t>
            </w:r>
            <w:r w:rsidR="00F844D3"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F844D3" w:rsidRPr="00F844D3" w:rsidTr="00701F08">
        <w:trPr>
          <w:trHeight w:val="255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4D3" w:rsidRPr="00F844D3" w:rsidRDefault="00701F08" w:rsidP="00F844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</w:t>
            </w:r>
            <w:r w:rsidR="00F844D3"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New revenues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$1,000,000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$1,100,000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$1,200,000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$1,300,000</w:t>
            </w:r>
          </w:p>
        </w:tc>
      </w:tr>
      <w:tr w:rsidR="00F844D3" w:rsidRPr="00F844D3" w:rsidTr="00701F08">
        <w:trPr>
          <w:trHeight w:val="255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4D3" w:rsidRPr="00F844D3" w:rsidRDefault="00701F08" w:rsidP="00F844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</w:t>
            </w:r>
            <w:r w:rsidR="00F844D3"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Old revenues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$600,000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$600,000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$600,000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$600,000</w:t>
            </w:r>
          </w:p>
        </w:tc>
      </w:tr>
      <w:tr w:rsidR="00F844D3" w:rsidRPr="00F844D3" w:rsidTr="00701F08">
        <w:trPr>
          <w:trHeight w:val="255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4D3" w:rsidRPr="00F844D3" w:rsidRDefault="00701F08" w:rsidP="00F844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</w:t>
            </w:r>
            <w:r w:rsidR="00F844D3"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∆Revenues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$400,000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$500,000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$600,000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F844D3" w:rsidRPr="00F844D3" w:rsidRDefault="00F844D3" w:rsidP="00F844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844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$700,000</w:t>
            </w:r>
          </w:p>
        </w:tc>
      </w:tr>
    </w:tbl>
    <w:p w:rsidR="00F844D3" w:rsidRDefault="00F844D3" w:rsidP="00F844D3">
      <w:pPr>
        <w:pStyle w:val="ListParagraph"/>
        <w:rPr>
          <w:b/>
          <w:bCs/>
        </w:rPr>
      </w:pPr>
    </w:p>
    <w:p w:rsidR="0056730F" w:rsidRDefault="0056730F" w:rsidP="0056730F">
      <w:pPr>
        <w:pStyle w:val="ListParagraph"/>
        <w:numPr>
          <w:ilvl w:val="0"/>
          <w:numId w:val="1"/>
        </w:numPr>
      </w:pPr>
      <w:r>
        <w:t>Calculate the yearly incremental operating costs for the new equipment</w:t>
      </w:r>
      <w:r w:rsidR="001C58F5">
        <w:t>.</w:t>
      </w:r>
    </w:p>
    <w:p w:rsidR="0056730F" w:rsidRDefault="0056730F" w:rsidP="0056730F">
      <w:pPr>
        <w:pStyle w:val="ListParagraph"/>
      </w:pPr>
    </w:p>
    <w:tbl>
      <w:tblPr>
        <w:tblW w:w="7060" w:type="dxa"/>
        <w:tblInd w:w="95" w:type="dxa"/>
        <w:tblLook w:val="04A0"/>
      </w:tblPr>
      <w:tblGrid>
        <w:gridCol w:w="2584"/>
        <w:gridCol w:w="272"/>
        <w:gridCol w:w="1060"/>
        <w:gridCol w:w="1060"/>
        <w:gridCol w:w="1060"/>
        <w:gridCol w:w="1060"/>
      </w:tblGrid>
      <w:tr w:rsidR="00CA46C8" w:rsidRPr="00CA46C8" w:rsidTr="00701F08">
        <w:trPr>
          <w:trHeight w:val="255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6C8" w:rsidRPr="00CA46C8" w:rsidRDefault="00701F08" w:rsidP="00CA46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</w:t>
            </w:r>
            <w:r w:rsidR="00CA46C8" w:rsidRPr="00CA4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CA46C8" w:rsidRPr="00CA46C8" w:rsidRDefault="00CA46C8" w:rsidP="00CA4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CA46C8" w:rsidRPr="00CA46C8" w:rsidRDefault="00CA46C8" w:rsidP="00CA46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A4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CA46C8" w:rsidRPr="00CA46C8" w:rsidRDefault="00CA46C8" w:rsidP="00CA46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A4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CA46C8" w:rsidRPr="00CA46C8" w:rsidRDefault="00CA46C8" w:rsidP="00CA46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A4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CA46C8" w:rsidRPr="00CA46C8" w:rsidRDefault="00CA46C8" w:rsidP="00CA46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A4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56730F" w:rsidRPr="0056730F" w:rsidTr="00701F08">
        <w:trPr>
          <w:trHeight w:val="255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30F" w:rsidRPr="0056730F" w:rsidRDefault="00701F08" w:rsidP="00567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</w:t>
            </w:r>
            <w:r w:rsidR="0056730F"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New </w:t>
            </w:r>
            <w:proofErr w:type="spellStart"/>
            <w:r w:rsidR="0056730F"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oper</w:t>
            </w:r>
            <w:proofErr w:type="spellEnd"/>
            <w:r w:rsidR="0056730F"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costs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56730F" w:rsidP="00567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6730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56730F" w:rsidP="00567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$60,000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56730F" w:rsidP="00567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$65,000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56730F" w:rsidP="00567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$70,000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56730F" w:rsidP="00567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$75,000</w:t>
            </w:r>
          </w:p>
        </w:tc>
      </w:tr>
      <w:tr w:rsidR="0056730F" w:rsidRPr="0056730F" w:rsidTr="00701F08">
        <w:trPr>
          <w:trHeight w:val="255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30F" w:rsidRPr="0056730F" w:rsidRDefault="00701F08" w:rsidP="00567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</w:t>
            </w:r>
            <w:r w:rsidR="0056730F"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Old </w:t>
            </w:r>
            <w:proofErr w:type="spellStart"/>
            <w:r w:rsidR="0056730F"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oper</w:t>
            </w:r>
            <w:proofErr w:type="spellEnd"/>
            <w:r w:rsidR="0056730F"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costs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56730F" w:rsidP="00567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6730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56730F" w:rsidP="00567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$120,000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7A7CF8" w:rsidP="00567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$13</w:t>
            </w:r>
            <w:r w:rsidR="0056730F"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7A7CF8" w:rsidP="00567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$14</w:t>
            </w:r>
            <w:r w:rsidR="0056730F"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7A7CF8" w:rsidP="00567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$15</w:t>
            </w:r>
            <w:r w:rsidR="0056730F"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0,000</w:t>
            </w:r>
          </w:p>
        </w:tc>
      </w:tr>
      <w:tr w:rsidR="0056730F" w:rsidRPr="0056730F" w:rsidTr="00701F08">
        <w:trPr>
          <w:trHeight w:val="255"/>
        </w:trPr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30F" w:rsidRPr="0056730F" w:rsidRDefault="00701F08" w:rsidP="00567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</w:t>
            </w:r>
            <w:r w:rsidR="0056730F"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∆Operating costs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56730F" w:rsidP="00567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56730F" w:rsidP="00567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-$60,000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7105A8" w:rsidP="00567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-$6</w:t>
            </w:r>
            <w:r w:rsidR="0056730F"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7105A8" w:rsidP="00567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-$7</w:t>
            </w:r>
            <w:r w:rsidR="0056730F"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56730F" w:rsidRPr="0056730F" w:rsidRDefault="007105A8" w:rsidP="00567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-$7</w:t>
            </w:r>
            <w:r w:rsidR="0056730F" w:rsidRPr="0056730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5,000</w:t>
            </w:r>
          </w:p>
        </w:tc>
      </w:tr>
    </w:tbl>
    <w:p w:rsidR="0056730F" w:rsidRDefault="0056730F" w:rsidP="0056730F">
      <w:pPr>
        <w:pStyle w:val="ListParagraph"/>
        <w:rPr>
          <w:b/>
          <w:bCs/>
        </w:rPr>
      </w:pPr>
    </w:p>
    <w:p w:rsidR="00C32EAF" w:rsidRDefault="00C32EAF" w:rsidP="00C32EAF">
      <w:pPr>
        <w:pStyle w:val="ListParagraph"/>
        <w:numPr>
          <w:ilvl w:val="0"/>
          <w:numId w:val="1"/>
        </w:numPr>
      </w:pPr>
      <w:r>
        <w:t>Calculate the</w:t>
      </w:r>
      <w:r w:rsidR="001C58F5">
        <w:t xml:space="preserve"> yearly incremental net revenues for the new equipment.</w:t>
      </w:r>
    </w:p>
    <w:tbl>
      <w:tblPr>
        <w:tblW w:w="7480" w:type="dxa"/>
        <w:tblInd w:w="95" w:type="dxa"/>
        <w:tblLook w:val="04A0"/>
      </w:tblPr>
      <w:tblGrid>
        <w:gridCol w:w="2974"/>
        <w:gridCol w:w="238"/>
        <w:gridCol w:w="1067"/>
        <w:gridCol w:w="1067"/>
        <w:gridCol w:w="1067"/>
        <w:gridCol w:w="1067"/>
      </w:tblGrid>
      <w:tr w:rsidR="00ED47E2" w:rsidRPr="0094246A" w:rsidTr="00ED47E2">
        <w:trPr>
          <w:trHeight w:val="198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ED47E2" w:rsidP="009424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</w:t>
            </w:r>
            <w:r w:rsidR="0094246A"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94246A" w:rsidRPr="0094246A" w:rsidTr="00ED47E2">
        <w:trPr>
          <w:trHeight w:val="198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∆Revenues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$400,000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$500,000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$600,000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$700,000</w:t>
            </w:r>
          </w:p>
        </w:tc>
      </w:tr>
      <w:tr w:rsidR="0094246A" w:rsidRPr="0094246A" w:rsidTr="00ED47E2">
        <w:trPr>
          <w:trHeight w:val="198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∆Operating costs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-$60,000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0E566B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-$6</w:t>
            </w:r>
            <w:r w:rsidR="0094246A"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0E566B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-$7</w:t>
            </w:r>
            <w:r w:rsidR="0094246A"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0E566B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-$7</w:t>
            </w:r>
            <w:r w:rsidR="0094246A"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5,000</w:t>
            </w:r>
          </w:p>
        </w:tc>
      </w:tr>
      <w:tr w:rsidR="0094246A" w:rsidRPr="0094246A" w:rsidTr="00ED47E2">
        <w:trPr>
          <w:trHeight w:val="198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∆Net revenues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$460,000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$555,000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$650,000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6A" w:rsidRPr="0094246A" w:rsidRDefault="0094246A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4246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$745,000</w:t>
            </w:r>
          </w:p>
        </w:tc>
      </w:tr>
      <w:tr w:rsidR="00ED47E2" w:rsidRPr="0094246A" w:rsidTr="00ED47E2">
        <w:trPr>
          <w:trHeight w:val="198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Default="00ED47E2" w:rsidP="00ED47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ED47E2" w:rsidRDefault="00ED47E2" w:rsidP="00ED47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ED47E2" w:rsidRPr="00ED47E2" w:rsidRDefault="00ED47E2" w:rsidP="00ED47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94246A" w:rsidRDefault="00ED47E2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94246A" w:rsidRDefault="00ED47E2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94246A" w:rsidRDefault="00ED47E2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94246A" w:rsidRDefault="00ED47E2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94246A" w:rsidRDefault="00ED47E2" w:rsidP="009424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:rsidR="001C58F5" w:rsidRDefault="001C58F5" w:rsidP="00ED47E2">
      <w:pPr>
        <w:rPr>
          <w:b/>
          <w:bCs/>
        </w:rPr>
      </w:pPr>
    </w:p>
    <w:p w:rsidR="00ED47E2" w:rsidRDefault="00ED47E2" w:rsidP="00ED47E2">
      <w:pPr>
        <w:rPr>
          <w:b/>
          <w:bCs/>
        </w:rPr>
      </w:pPr>
    </w:p>
    <w:p w:rsidR="00ED47E2" w:rsidRPr="00ED47E2" w:rsidRDefault="00ED47E2" w:rsidP="00ED47E2">
      <w:pPr>
        <w:rPr>
          <w:b/>
          <w:bCs/>
        </w:rPr>
      </w:pPr>
    </w:p>
    <w:p w:rsidR="00ED47E2" w:rsidRDefault="00ED47E2" w:rsidP="00ED47E2">
      <w:pPr>
        <w:pStyle w:val="ListParagraph"/>
        <w:numPr>
          <w:ilvl w:val="0"/>
          <w:numId w:val="1"/>
        </w:numPr>
      </w:pPr>
      <w:r w:rsidRPr="00ED47E2">
        <w:lastRenderedPageBreak/>
        <w:t>Calculate the yearly after-tax net revenues for this project</w:t>
      </w:r>
    </w:p>
    <w:tbl>
      <w:tblPr>
        <w:tblW w:w="7499" w:type="dxa"/>
        <w:tblInd w:w="95" w:type="dxa"/>
        <w:tblLook w:val="04A0"/>
      </w:tblPr>
      <w:tblGrid>
        <w:gridCol w:w="1869"/>
        <w:gridCol w:w="1126"/>
        <w:gridCol w:w="1126"/>
        <w:gridCol w:w="1126"/>
        <w:gridCol w:w="1126"/>
        <w:gridCol w:w="1126"/>
      </w:tblGrid>
      <w:tr w:rsidR="00EE7063" w:rsidRPr="00CB40E5" w:rsidTr="00EE7063">
        <w:trPr>
          <w:trHeight w:val="322"/>
        </w:trPr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FAA" w:rsidRPr="00FD3FAA" w:rsidRDefault="00FD3FAA" w:rsidP="00FD3FAA">
            <w:pPr>
              <w:pStyle w:val="NoSpacing"/>
              <w:rPr>
                <w:b/>
                <w:bCs/>
              </w:rPr>
            </w:pPr>
            <w:r w:rsidRPr="00FD3FAA">
              <w:rPr>
                <w:b/>
                <w:bCs/>
              </w:rPr>
              <w:t>Year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FAA" w:rsidRPr="00FD3FAA" w:rsidRDefault="00FD3FAA" w:rsidP="00FD3FAA">
            <w:pPr>
              <w:pStyle w:val="NoSpacing"/>
              <w:rPr>
                <w:b/>
                <w:bCs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FAA" w:rsidRPr="00FD3FAA" w:rsidRDefault="00FD3FAA" w:rsidP="00FD3FAA">
            <w:pPr>
              <w:pStyle w:val="NoSpacing"/>
              <w:rPr>
                <w:b/>
                <w:bCs/>
              </w:rPr>
            </w:pPr>
            <w:r w:rsidRPr="00CB40E5">
              <w:rPr>
                <w:b/>
                <w:bCs/>
              </w:rPr>
              <w:t xml:space="preserve"> </w:t>
            </w:r>
            <w:r w:rsidRPr="00FD3FAA">
              <w:rPr>
                <w:b/>
                <w:bCs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FAA" w:rsidRPr="00FD3FAA" w:rsidRDefault="00FD3FAA" w:rsidP="00FD3FAA">
            <w:pPr>
              <w:pStyle w:val="NoSpacing"/>
              <w:rPr>
                <w:b/>
                <w:bCs/>
              </w:rPr>
            </w:pPr>
            <w:r w:rsidRPr="00FD3FAA">
              <w:rPr>
                <w:b/>
                <w:bCs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FAA" w:rsidRPr="00FD3FAA" w:rsidRDefault="00FD3FAA" w:rsidP="00FD3FAA">
            <w:pPr>
              <w:pStyle w:val="NoSpacing"/>
              <w:rPr>
                <w:b/>
                <w:bCs/>
              </w:rPr>
            </w:pPr>
            <w:r w:rsidRPr="00FD3FAA">
              <w:rPr>
                <w:b/>
                <w:bCs/>
              </w:rPr>
              <w:t>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FAA" w:rsidRPr="00FD3FAA" w:rsidRDefault="00FD3FAA" w:rsidP="00FD3FAA">
            <w:pPr>
              <w:pStyle w:val="NoSpacing"/>
              <w:rPr>
                <w:b/>
                <w:bCs/>
              </w:rPr>
            </w:pPr>
            <w:r w:rsidRPr="00FD3FAA">
              <w:rPr>
                <w:b/>
                <w:bCs/>
              </w:rPr>
              <w:t>4</w:t>
            </w:r>
          </w:p>
        </w:tc>
      </w:tr>
      <w:tr w:rsidR="00ED47E2" w:rsidRPr="00CB40E5" w:rsidTr="00EE7063">
        <w:trPr>
          <w:trHeight w:val="322"/>
        </w:trPr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CB40E5" w:rsidRDefault="00ED47E2" w:rsidP="00ED47E2">
            <w:pPr>
              <w:pStyle w:val="NoSpacing"/>
              <w:rPr>
                <w:b/>
                <w:bCs/>
              </w:rPr>
            </w:pPr>
            <w:r w:rsidRPr="00CB40E5">
              <w:rPr>
                <w:b/>
                <w:bCs/>
              </w:rPr>
              <w:t>∆Net revenues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CB40E5" w:rsidRDefault="00ED47E2" w:rsidP="00ED47E2">
            <w:pPr>
              <w:pStyle w:val="NoSpacing"/>
              <w:rPr>
                <w:b/>
                <w:bCs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CB40E5" w:rsidRDefault="00ED47E2" w:rsidP="00ED47E2">
            <w:pPr>
              <w:pStyle w:val="NoSpacing"/>
              <w:rPr>
                <w:b/>
                <w:bCs/>
              </w:rPr>
            </w:pPr>
            <w:r w:rsidRPr="00CB40E5">
              <w:rPr>
                <w:b/>
                <w:bCs/>
              </w:rPr>
              <w:t>$460,000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CB40E5" w:rsidRDefault="00ED47E2" w:rsidP="00ED47E2">
            <w:pPr>
              <w:pStyle w:val="NoSpacing"/>
              <w:rPr>
                <w:b/>
                <w:bCs/>
              </w:rPr>
            </w:pPr>
            <w:r w:rsidRPr="00CB40E5">
              <w:rPr>
                <w:b/>
                <w:bCs/>
              </w:rPr>
              <w:t>$555,000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CB40E5" w:rsidRDefault="00ED47E2" w:rsidP="00ED47E2">
            <w:pPr>
              <w:pStyle w:val="NoSpacing"/>
              <w:rPr>
                <w:b/>
                <w:bCs/>
              </w:rPr>
            </w:pPr>
            <w:r w:rsidRPr="00CB40E5">
              <w:rPr>
                <w:b/>
                <w:bCs/>
              </w:rPr>
              <w:t>$650,000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CB40E5" w:rsidRDefault="00ED47E2" w:rsidP="00ED47E2">
            <w:pPr>
              <w:pStyle w:val="NoSpacing"/>
              <w:rPr>
                <w:b/>
                <w:bCs/>
              </w:rPr>
            </w:pPr>
            <w:r w:rsidRPr="00CB40E5">
              <w:rPr>
                <w:b/>
                <w:bCs/>
              </w:rPr>
              <w:t>$745,000</w:t>
            </w:r>
          </w:p>
        </w:tc>
      </w:tr>
    </w:tbl>
    <w:p w:rsidR="00ED47E2" w:rsidRPr="00CB40E5" w:rsidRDefault="00FD3FAA" w:rsidP="00ED47E2">
      <w:pPr>
        <w:pStyle w:val="NoSpacing"/>
        <w:rPr>
          <w:b/>
          <w:bCs/>
        </w:rPr>
      </w:pPr>
      <w:r w:rsidRPr="00CB40E5">
        <w:rPr>
          <w:b/>
          <w:bCs/>
        </w:rPr>
        <w:t xml:space="preserve">  </w:t>
      </w:r>
      <w:r w:rsidR="00ED47E2" w:rsidRPr="00CB40E5">
        <w:rPr>
          <w:b/>
          <w:bCs/>
        </w:rPr>
        <w:t xml:space="preserve">Taxes </w:t>
      </w:r>
      <w:proofErr w:type="gramStart"/>
      <w:r w:rsidR="00ED47E2" w:rsidRPr="00CB40E5">
        <w:rPr>
          <w:b/>
          <w:bCs/>
        </w:rPr>
        <w:t>( 40</w:t>
      </w:r>
      <w:proofErr w:type="gramEnd"/>
      <w:r w:rsidR="00ED47E2" w:rsidRPr="00CB40E5">
        <w:rPr>
          <w:b/>
          <w:bCs/>
        </w:rPr>
        <w:t xml:space="preserve">%)  </w:t>
      </w:r>
      <w:r w:rsidR="00ED47E2" w:rsidRPr="00CB40E5">
        <w:rPr>
          <w:b/>
          <w:bCs/>
        </w:rPr>
        <w:tab/>
      </w:r>
      <w:r w:rsidR="00ED47E2" w:rsidRPr="00CB40E5">
        <w:rPr>
          <w:b/>
          <w:bCs/>
        </w:rPr>
        <w:tab/>
        <w:t xml:space="preserve"> </w:t>
      </w:r>
      <w:r w:rsidRPr="00CB40E5">
        <w:rPr>
          <w:b/>
          <w:bCs/>
        </w:rPr>
        <w:t xml:space="preserve">              </w:t>
      </w:r>
      <w:r w:rsidR="00EE7063" w:rsidRPr="00CB40E5">
        <w:rPr>
          <w:b/>
          <w:bCs/>
        </w:rPr>
        <w:t xml:space="preserve">    </w:t>
      </w:r>
      <w:r w:rsidRPr="00CB40E5">
        <w:rPr>
          <w:b/>
          <w:bCs/>
        </w:rPr>
        <w:t xml:space="preserve"> </w:t>
      </w:r>
      <w:r w:rsidR="00ED47E2" w:rsidRPr="00CB40E5">
        <w:rPr>
          <w:b/>
          <w:bCs/>
        </w:rPr>
        <w:t>$184,0</w:t>
      </w:r>
      <w:r w:rsidRPr="00CB40E5">
        <w:rPr>
          <w:b/>
          <w:bCs/>
        </w:rPr>
        <w:t xml:space="preserve">00  </w:t>
      </w:r>
      <w:r w:rsidR="00EE7063" w:rsidRPr="00CB40E5">
        <w:rPr>
          <w:b/>
          <w:bCs/>
        </w:rPr>
        <w:t xml:space="preserve">  </w:t>
      </w:r>
      <w:r w:rsidRPr="00CB40E5">
        <w:rPr>
          <w:b/>
          <w:bCs/>
        </w:rPr>
        <w:t xml:space="preserve"> $222,000    </w:t>
      </w:r>
      <w:r w:rsidR="00EE7063" w:rsidRPr="00CB40E5">
        <w:rPr>
          <w:b/>
          <w:bCs/>
        </w:rPr>
        <w:t xml:space="preserve">  </w:t>
      </w:r>
      <w:r w:rsidRPr="00CB40E5">
        <w:rPr>
          <w:b/>
          <w:bCs/>
        </w:rPr>
        <w:t xml:space="preserve">$260,000   </w:t>
      </w:r>
      <w:r w:rsidR="00EE7063" w:rsidRPr="00CB40E5">
        <w:rPr>
          <w:b/>
          <w:bCs/>
        </w:rPr>
        <w:t xml:space="preserve">   </w:t>
      </w:r>
      <w:r w:rsidR="00ED47E2" w:rsidRPr="00CB40E5">
        <w:rPr>
          <w:b/>
          <w:bCs/>
        </w:rPr>
        <w:t>$298,000</w:t>
      </w:r>
    </w:p>
    <w:tbl>
      <w:tblPr>
        <w:tblW w:w="7651" w:type="dxa"/>
        <w:tblInd w:w="95" w:type="dxa"/>
        <w:tblLook w:val="04A0"/>
      </w:tblPr>
      <w:tblGrid>
        <w:gridCol w:w="2078"/>
        <w:gridCol w:w="987"/>
        <w:gridCol w:w="1105"/>
        <w:gridCol w:w="1105"/>
        <w:gridCol w:w="1097"/>
        <w:gridCol w:w="1279"/>
      </w:tblGrid>
      <w:tr w:rsidR="00ED47E2" w:rsidRPr="00CB40E5" w:rsidTr="00EE7063">
        <w:trPr>
          <w:trHeight w:val="268"/>
        </w:trPr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CB40E5" w:rsidRDefault="00ED47E2" w:rsidP="00ED47E2">
            <w:pPr>
              <w:pStyle w:val="NoSpacing"/>
              <w:rPr>
                <w:b/>
                <w:bCs/>
              </w:rPr>
            </w:pPr>
            <w:r w:rsidRPr="00CB40E5">
              <w:rPr>
                <w:b/>
                <w:bCs/>
              </w:rPr>
              <w:t>A-T ∆net revenues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CB40E5" w:rsidRDefault="00ED47E2" w:rsidP="00ED47E2">
            <w:pPr>
              <w:pStyle w:val="NoSpacing"/>
              <w:rPr>
                <w:b/>
                <w:b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CB40E5" w:rsidRDefault="00ED47E2" w:rsidP="00ED47E2">
            <w:pPr>
              <w:pStyle w:val="NoSpacing"/>
              <w:rPr>
                <w:b/>
                <w:bCs/>
              </w:rPr>
            </w:pPr>
            <w:r w:rsidRPr="00CB40E5">
              <w:rPr>
                <w:b/>
                <w:bCs/>
              </w:rPr>
              <w:t>$276,000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CB40E5" w:rsidRDefault="00ED47E2" w:rsidP="00ED47E2">
            <w:pPr>
              <w:pStyle w:val="NoSpacing"/>
              <w:rPr>
                <w:b/>
                <w:bCs/>
              </w:rPr>
            </w:pPr>
            <w:r w:rsidRPr="00CB40E5">
              <w:rPr>
                <w:b/>
                <w:bCs/>
              </w:rPr>
              <w:t>$333,000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CB40E5" w:rsidRDefault="00ED47E2" w:rsidP="00ED47E2">
            <w:pPr>
              <w:pStyle w:val="NoSpacing"/>
              <w:rPr>
                <w:b/>
                <w:bCs/>
              </w:rPr>
            </w:pPr>
            <w:r w:rsidRPr="00CB40E5">
              <w:rPr>
                <w:b/>
                <w:bCs/>
              </w:rPr>
              <w:t>$390,000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7E2" w:rsidRPr="00CB40E5" w:rsidRDefault="00ED47E2" w:rsidP="00ED47E2">
            <w:pPr>
              <w:pStyle w:val="NoSpacing"/>
              <w:rPr>
                <w:b/>
                <w:bCs/>
              </w:rPr>
            </w:pPr>
            <w:r w:rsidRPr="00CB40E5">
              <w:rPr>
                <w:b/>
                <w:bCs/>
              </w:rPr>
              <w:t>$447,000</w:t>
            </w:r>
          </w:p>
        </w:tc>
      </w:tr>
    </w:tbl>
    <w:p w:rsidR="00ED47E2" w:rsidRPr="00CB40E5" w:rsidRDefault="00ED47E2" w:rsidP="00ED47E2">
      <w:pPr>
        <w:pStyle w:val="NoSpacing"/>
        <w:rPr>
          <w:b/>
          <w:bCs/>
        </w:rPr>
      </w:pPr>
    </w:p>
    <w:p w:rsidR="00ED47E2" w:rsidRDefault="00FD3FAA" w:rsidP="00FD3FAA">
      <w:pPr>
        <w:pStyle w:val="ListParagraph"/>
        <w:numPr>
          <w:ilvl w:val="0"/>
          <w:numId w:val="1"/>
        </w:numPr>
      </w:pPr>
      <w:r>
        <w:t>Calculate the yearly incremental CCAs for the new equipment. Please show the yearly starting and ending incremental UCC. Remember to use the half-year convention.</w:t>
      </w:r>
    </w:p>
    <w:p w:rsidR="007F4F1A" w:rsidRDefault="007F4F1A" w:rsidP="007F4F1A">
      <w:pPr>
        <w:pStyle w:val="ListParagraph"/>
      </w:pPr>
    </w:p>
    <w:tbl>
      <w:tblPr>
        <w:tblW w:w="7180" w:type="dxa"/>
        <w:tblInd w:w="95" w:type="dxa"/>
        <w:tblLook w:val="04A0"/>
      </w:tblPr>
      <w:tblGrid>
        <w:gridCol w:w="1760"/>
        <w:gridCol w:w="1180"/>
        <w:gridCol w:w="1217"/>
        <w:gridCol w:w="1217"/>
        <w:gridCol w:w="1060"/>
        <w:gridCol w:w="1060"/>
      </w:tblGrid>
      <w:tr w:rsidR="007F4F1A" w:rsidRPr="007F4F1A" w:rsidTr="007F4F1A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7F4F1A" w:rsidRPr="007F4F1A" w:rsidTr="007F4F1A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Starting UCC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$1,500,000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$1,087,500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$489,375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$220,219</w:t>
            </w:r>
          </w:p>
        </w:tc>
      </w:tr>
      <w:tr w:rsidR="007F4F1A" w:rsidRPr="007F4F1A" w:rsidTr="007F4F1A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CCA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$412,500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$598,125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$269,156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$121,120</w:t>
            </w:r>
          </w:p>
        </w:tc>
      </w:tr>
      <w:tr w:rsidR="007F4F1A" w:rsidRPr="007F4F1A" w:rsidTr="007F4F1A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Ending UCC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$1,087,500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$489,375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$220,219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F1A" w:rsidRPr="007F4F1A" w:rsidRDefault="007F4F1A" w:rsidP="007F4F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F4F1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$99,099</w:t>
            </w:r>
          </w:p>
        </w:tc>
      </w:tr>
    </w:tbl>
    <w:p w:rsidR="007F4F1A" w:rsidRDefault="007F4F1A" w:rsidP="007F4F1A">
      <w:pPr>
        <w:pStyle w:val="ListParagraph"/>
      </w:pPr>
    </w:p>
    <w:p w:rsidR="00D14629" w:rsidRDefault="00D14629" w:rsidP="00D14629">
      <w:pPr>
        <w:pStyle w:val="ListParagraph"/>
        <w:numPr>
          <w:ilvl w:val="0"/>
          <w:numId w:val="1"/>
        </w:numPr>
      </w:pPr>
      <w:r>
        <w:t xml:space="preserve">Calculate the yearly incremental tax shields from CCA. </w:t>
      </w:r>
    </w:p>
    <w:p w:rsidR="002B4C5B" w:rsidRDefault="002B4C5B" w:rsidP="002B4C5B">
      <w:pPr>
        <w:pStyle w:val="ListParagraph"/>
      </w:pPr>
    </w:p>
    <w:tbl>
      <w:tblPr>
        <w:tblW w:w="7180" w:type="dxa"/>
        <w:tblInd w:w="95" w:type="dxa"/>
        <w:tblLook w:val="04A0"/>
      </w:tblPr>
      <w:tblGrid>
        <w:gridCol w:w="1760"/>
        <w:gridCol w:w="1180"/>
        <w:gridCol w:w="1060"/>
        <w:gridCol w:w="1060"/>
        <w:gridCol w:w="1060"/>
        <w:gridCol w:w="1060"/>
      </w:tblGrid>
      <w:tr w:rsidR="002B4C5B" w:rsidRPr="002B4C5B" w:rsidTr="002B4C5B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5B" w:rsidRPr="002B4C5B" w:rsidRDefault="002B4C5B" w:rsidP="002B4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B4C5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5B" w:rsidRPr="002B4C5B" w:rsidRDefault="002B4C5B" w:rsidP="002B4C5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5B" w:rsidRPr="002B4C5B" w:rsidRDefault="002B4C5B" w:rsidP="002B4C5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B4C5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5B" w:rsidRPr="002B4C5B" w:rsidRDefault="002B4C5B" w:rsidP="002B4C5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B4C5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5B" w:rsidRPr="002B4C5B" w:rsidRDefault="002B4C5B" w:rsidP="002B4C5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B4C5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5B" w:rsidRPr="002B4C5B" w:rsidRDefault="002B4C5B" w:rsidP="002B4C5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B4C5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2B4C5B" w:rsidRPr="002B4C5B" w:rsidTr="002B4C5B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5B" w:rsidRPr="002B4C5B" w:rsidRDefault="002B4C5B" w:rsidP="002B4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B4C5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CCA tax shields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5B" w:rsidRPr="002B4C5B" w:rsidRDefault="002B4C5B" w:rsidP="002B4C5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5B" w:rsidRPr="002B4C5B" w:rsidRDefault="002B4C5B" w:rsidP="002B4C5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B4C5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$165,000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5B" w:rsidRPr="002B4C5B" w:rsidRDefault="002B4C5B" w:rsidP="002B4C5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B4C5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$239,250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5B" w:rsidRPr="002B4C5B" w:rsidRDefault="002B4C5B" w:rsidP="002B4C5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B4C5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$107,662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5B" w:rsidRPr="002B4C5B" w:rsidRDefault="002B4C5B" w:rsidP="002B4C5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B4C5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$48,448</w:t>
            </w:r>
          </w:p>
        </w:tc>
      </w:tr>
    </w:tbl>
    <w:p w:rsidR="002B4C5B" w:rsidRDefault="002B4C5B" w:rsidP="002B4C5B">
      <w:pPr>
        <w:pStyle w:val="ListParagraph"/>
      </w:pPr>
    </w:p>
    <w:p w:rsidR="002B4C5B" w:rsidRDefault="002B4C5B" w:rsidP="002B4C5B">
      <w:pPr>
        <w:pStyle w:val="ListParagraph"/>
        <w:numPr>
          <w:ilvl w:val="0"/>
          <w:numId w:val="1"/>
        </w:numPr>
      </w:pPr>
      <w:r>
        <w:t>Calculate the yearly incremental net working capital for the new equipment. Since the change in initial net working capital is already included in the net initial cash outflow CF</w:t>
      </w:r>
      <w:r>
        <w:rPr>
          <w:vertAlign w:val="subscript"/>
        </w:rPr>
        <w:t>0</w:t>
      </w:r>
      <w:r>
        <w:t xml:space="preserve">, you do not need to include the Year 0 change here. </w:t>
      </w:r>
    </w:p>
    <w:p w:rsidR="004D443F" w:rsidRDefault="004D443F" w:rsidP="004D443F">
      <w:pPr>
        <w:pStyle w:val="ListParagraph"/>
      </w:pPr>
    </w:p>
    <w:tbl>
      <w:tblPr>
        <w:tblW w:w="7180" w:type="dxa"/>
        <w:tblInd w:w="95" w:type="dxa"/>
        <w:tblLook w:val="04A0"/>
      </w:tblPr>
      <w:tblGrid>
        <w:gridCol w:w="2704"/>
        <w:gridCol w:w="236"/>
        <w:gridCol w:w="1060"/>
        <w:gridCol w:w="1060"/>
        <w:gridCol w:w="1060"/>
        <w:gridCol w:w="1060"/>
      </w:tblGrid>
      <w:tr w:rsidR="004D443F" w:rsidRPr="004D443F" w:rsidTr="004D443F">
        <w:trPr>
          <w:trHeight w:val="255"/>
        </w:trPr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43F" w:rsidRPr="004D443F" w:rsidRDefault="004D443F" w:rsidP="004D44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44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43F" w:rsidRPr="004D443F" w:rsidRDefault="004D443F" w:rsidP="004D4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43F" w:rsidRPr="004D443F" w:rsidRDefault="004D443F" w:rsidP="004D4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44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43F" w:rsidRPr="004D443F" w:rsidRDefault="004D443F" w:rsidP="004D4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44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43F" w:rsidRPr="004D443F" w:rsidRDefault="004D443F" w:rsidP="004D4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44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43F" w:rsidRPr="004D443F" w:rsidRDefault="004D443F" w:rsidP="004D4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44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4D443F" w:rsidRPr="004D443F" w:rsidTr="004D443F">
        <w:trPr>
          <w:trHeight w:val="255"/>
        </w:trPr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43F" w:rsidRPr="004D443F" w:rsidRDefault="004D443F" w:rsidP="004D44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44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∆NWC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4D443F" w:rsidRPr="004D443F" w:rsidRDefault="004D443F" w:rsidP="004D4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4D443F" w:rsidRPr="004D443F" w:rsidRDefault="004D443F" w:rsidP="004D4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44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$2,000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4D443F" w:rsidRPr="004D443F" w:rsidRDefault="004D443F" w:rsidP="004D4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44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$2,000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4D443F" w:rsidRPr="004D443F" w:rsidRDefault="004D443F" w:rsidP="004D4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44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$2,000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:rsidR="004D443F" w:rsidRPr="004D443F" w:rsidRDefault="004D443F" w:rsidP="004D44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443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-$21,000</w:t>
            </w:r>
          </w:p>
        </w:tc>
      </w:tr>
    </w:tbl>
    <w:p w:rsidR="004D443F" w:rsidRDefault="004D443F" w:rsidP="004D443F">
      <w:pPr>
        <w:pStyle w:val="ListParagraph"/>
        <w:rPr>
          <w:b/>
          <w:bCs/>
        </w:rPr>
      </w:pPr>
    </w:p>
    <w:p w:rsidR="004D7D86" w:rsidRDefault="004D7D86" w:rsidP="004D7D86">
      <w:pPr>
        <w:pStyle w:val="ListParagraph"/>
        <w:numPr>
          <w:ilvl w:val="0"/>
          <w:numId w:val="1"/>
        </w:numPr>
      </w:pPr>
      <w:r>
        <w:t>Calculate the incremental salvage value at the end of the economic life of the new equipment.</w:t>
      </w:r>
    </w:p>
    <w:p w:rsidR="004D7D86" w:rsidRDefault="004D7D86" w:rsidP="004D7D86">
      <w:pPr>
        <w:pStyle w:val="ListParagraph"/>
      </w:pPr>
    </w:p>
    <w:p w:rsidR="004D7D86" w:rsidRDefault="00181FF6" w:rsidP="004D7D86">
      <w:pPr>
        <w:pStyle w:val="ListParagraph"/>
        <w:rPr>
          <w:b/>
          <w:bCs/>
        </w:rPr>
      </w:pPr>
      <w:r>
        <w:rPr>
          <w:b/>
          <w:bCs/>
        </w:rPr>
        <w:t xml:space="preserve">New Salvage, t = n </w:t>
      </w:r>
      <w:r>
        <w:rPr>
          <w:b/>
          <w:bCs/>
        </w:rPr>
        <w:tab/>
        <w:t>$110,000</w:t>
      </w:r>
    </w:p>
    <w:p w:rsidR="00181FF6" w:rsidRDefault="00181FF6" w:rsidP="004D7D86">
      <w:pPr>
        <w:pStyle w:val="ListParagraph"/>
        <w:rPr>
          <w:b/>
          <w:bCs/>
        </w:rPr>
      </w:pPr>
      <w:r>
        <w:rPr>
          <w:b/>
          <w:bCs/>
        </w:rPr>
        <w:t>Old Salvage, t = n</w:t>
      </w:r>
      <w:r>
        <w:rPr>
          <w:b/>
          <w:bCs/>
        </w:rPr>
        <w:tab/>
      </w:r>
      <w:r w:rsidR="0077661A">
        <w:rPr>
          <w:b/>
          <w:bCs/>
        </w:rPr>
        <w:t xml:space="preserve">  </w:t>
      </w:r>
      <w:r>
        <w:rPr>
          <w:b/>
          <w:bCs/>
        </w:rPr>
        <w:t>$10,000</w:t>
      </w:r>
    </w:p>
    <w:p w:rsidR="00181FF6" w:rsidRDefault="00181FF6" w:rsidP="004D7D86">
      <w:pPr>
        <w:pStyle w:val="ListParagraph"/>
        <w:rPr>
          <w:rFonts w:ascii="Arial" w:eastAsia="Times New Roman" w:hAnsi="Arial" w:cs="Arial"/>
          <w:b/>
          <w:bCs/>
          <w:sz w:val="20"/>
          <w:szCs w:val="20"/>
        </w:rPr>
      </w:pPr>
      <w:r w:rsidRPr="004D443F">
        <w:rPr>
          <w:rFonts w:ascii="Arial" w:eastAsia="Times New Roman" w:hAnsi="Arial" w:cs="Arial"/>
          <w:b/>
          <w:bCs/>
          <w:sz w:val="20"/>
          <w:szCs w:val="20"/>
        </w:rPr>
        <w:t>∆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Salvage, t = n </w:t>
      </w:r>
      <w:r>
        <w:rPr>
          <w:rFonts w:ascii="Arial" w:eastAsia="Times New Roman" w:hAnsi="Arial" w:cs="Arial"/>
          <w:b/>
          <w:bCs/>
          <w:sz w:val="20"/>
          <w:szCs w:val="20"/>
        </w:rPr>
        <w:tab/>
        <w:t>$100,000</w:t>
      </w:r>
    </w:p>
    <w:p w:rsidR="000B498F" w:rsidRDefault="000B498F" w:rsidP="004D7D86">
      <w:pPr>
        <w:pStyle w:val="ListParagraph"/>
        <w:rPr>
          <w:rFonts w:ascii="Arial" w:eastAsia="Times New Roman" w:hAnsi="Arial" w:cs="Arial"/>
          <w:b/>
          <w:bCs/>
          <w:sz w:val="20"/>
          <w:szCs w:val="20"/>
        </w:rPr>
      </w:pPr>
    </w:p>
    <w:p w:rsidR="000B498F" w:rsidRPr="0056694D" w:rsidRDefault="000B498F" w:rsidP="000B498F">
      <w:pPr>
        <w:pStyle w:val="ListParagraph"/>
        <w:numPr>
          <w:ilvl w:val="0"/>
          <w:numId w:val="1"/>
        </w:numPr>
      </w:pPr>
      <w:r>
        <w:rPr>
          <w:rFonts w:ascii="Arial" w:eastAsia="Times New Roman" w:hAnsi="Arial" w:cs="Arial"/>
          <w:sz w:val="20"/>
          <w:szCs w:val="20"/>
        </w:rPr>
        <w:t xml:space="preserve">Calculate the present value at the end of the economic life of the CCA tax shields generated by the new equipment beyond its economic life. </w:t>
      </w:r>
    </w:p>
    <w:p w:rsidR="0056694D" w:rsidRDefault="0056694D" w:rsidP="0056694D">
      <w:pPr>
        <w:pStyle w:val="ListParagraph"/>
        <w:rPr>
          <w:rFonts w:ascii="Arial" w:eastAsia="Times New Roman" w:hAnsi="Arial" w:cs="Arial"/>
          <w:sz w:val="20"/>
          <w:szCs w:val="20"/>
        </w:rPr>
      </w:pPr>
    </w:p>
    <w:p w:rsidR="0056694D" w:rsidRDefault="0056694D" w:rsidP="0056694D">
      <w:pPr>
        <w:pStyle w:val="ListParagrap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Year</w:t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 w:rsidR="00460C90"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>4</w:t>
      </w:r>
    </w:p>
    <w:p w:rsidR="00460C90" w:rsidRDefault="0056694D" w:rsidP="00460C90">
      <w:pPr>
        <w:ind w:firstLine="72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PV tax shield t &gt; n</w:t>
      </w:r>
      <w:r w:rsidR="00460C90">
        <w:rPr>
          <w:rFonts w:ascii="Arial" w:eastAsia="Times New Roman" w:hAnsi="Arial" w:cs="Arial"/>
          <w:b/>
          <w:bCs/>
          <w:sz w:val="20"/>
          <w:szCs w:val="20"/>
        </w:rPr>
        <w:t xml:space="preserve">               </w:t>
      </w:r>
      <w:r w:rsidR="00460C90" w:rsidRPr="00460C90">
        <w:rPr>
          <w:rFonts w:ascii="Arial" w:eastAsia="Times New Roman" w:hAnsi="Arial" w:cs="Arial"/>
          <w:b/>
          <w:bCs/>
          <w:sz w:val="20"/>
          <w:szCs w:val="20"/>
        </w:rPr>
        <w:t>-$283</w:t>
      </w:r>
    </w:p>
    <w:p w:rsidR="00452BB7" w:rsidRPr="00460C90" w:rsidRDefault="00452BB7" w:rsidP="00452BB7">
      <w:pPr>
        <w:pStyle w:val="NoSpacing"/>
        <w:rPr>
          <w:rFonts w:eastAsia="Times New Roman"/>
          <w:sz w:val="20"/>
          <w:szCs w:val="20"/>
        </w:rPr>
      </w:pPr>
      <w:r>
        <w:rPr>
          <w:lang w:val="en-CA"/>
        </w:rPr>
        <w:t xml:space="preserve">PV = Td (ς UCC – ς S)         = 0.40 </w:t>
      </w:r>
      <w:r>
        <w:rPr>
          <w:rFonts w:cstheme="minorHAnsi"/>
          <w:lang w:val="en-CA"/>
        </w:rPr>
        <w:t>×</w:t>
      </w:r>
      <w:r>
        <w:rPr>
          <w:lang w:val="en-CA"/>
        </w:rPr>
        <w:t xml:space="preserve"> 0.55 </w:t>
      </w:r>
      <w:r>
        <w:rPr>
          <w:rFonts w:cstheme="minorHAnsi"/>
          <w:lang w:val="en-CA"/>
        </w:rPr>
        <w:t>×</w:t>
      </w:r>
      <w:r>
        <w:rPr>
          <w:lang w:val="en-CA"/>
        </w:rPr>
        <w:t xml:space="preserve"> (</w:t>
      </w:r>
      <w:r w:rsidR="00C76BEA">
        <w:rPr>
          <w:lang w:val="en-CA"/>
        </w:rPr>
        <w:t>$</w:t>
      </w:r>
      <w:r>
        <w:rPr>
          <w:lang w:val="en-CA"/>
        </w:rPr>
        <w:t xml:space="preserve">99,099 – </w:t>
      </w:r>
      <w:r w:rsidR="00C76BEA">
        <w:rPr>
          <w:lang w:val="en-CA"/>
        </w:rPr>
        <w:t>$</w:t>
      </w:r>
      <w:r>
        <w:rPr>
          <w:lang w:val="en-CA"/>
        </w:rPr>
        <w:t>100,000)</w:t>
      </w:r>
      <w:r w:rsidR="00C76BEA">
        <w:rPr>
          <w:lang w:val="en-CA"/>
        </w:rPr>
        <w:t xml:space="preserve">   = -$198.22   = -$283</w:t>
      </w:r>
    </w:p>
    <w:p w:rsidR="0056694D" w:rsidRPr="00452BB7" w:rsidRDefault="00676D19" w:rsidP="00452BB7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8.8pt;margin-top:1.55pt;width:40.55pt;height:0;z-index:251660288" o:connectortype="straight"/>
        </w:pict>
      </w:r>
      <w:r>
        <w:rPr>
          <w:noProof/>
        </w:rPr>
        <w:pict>
          <v:shape id="_x0000_s1027" type="#_x0000_t32" style="position:absolute;margin-left:122.15pt;margin-top:1.4pt;width:142.7pt;height:.05pt;z-index:251659264" o:connectortype="straight"/>
        </w:pict>
      </w:r>
      <w:r>
        <w:rPr>
          <w:noProof/>
        </w:rPr>
        <w:pict>
          <v:shape id="_x0000_s1026" type="#_x0000_t32" style="position:absolute;margin-left:25.65pt;margin-top:1.35pt;width:71.4pt;height:.05pt;z-index:251658240" o:connectortype="straight"/>
        </w:pict>
      </w:r>
      <w:r w:rsidR="00452BB7">
        <w:t xml:space="preserve">                </w:t>
      </w:r>
      <w:r w:rsidR="00452BB7" w:rsidRPr="00452BB7">
        <w:t>K + d</w:t>
      </w:r>
      <w:r w:rsidR="00452BB7">
        <w:t xml:space="preserve">                                            0.15 + </w:t>
      </w:r>
      <w:r w:rsidR="00C76BEA">
        <w:t>0.55                            0.70</w:t>
      </w:r>
    </w:p>
    <w:p w:rsidR="00452BB7" w:rsidRDefault="00452BB7">
      <w:pPr>
        <w:pStyle w:val="ListParagraph"/>
        <w:ind w:left="1440"/>
      </w:pPr>
    </w:p>
    <w:p w:rsidR="00A36698" w:rsidRDefault="00A36698">
      <w:pPr>
        <w:pStyle w:val="ListParagraph"/>
        <w:ind w:left="1440"/>
      </w:pPr>
    </w:p>
    <w:p w:rsidR="00A36698" w:rsidRDefault="00A36698" w:rsidP="00A36698">
      <w:pPr>
        <w:pStyle w:val="ListParagraph"/>
        <w:numPr>
          <w:ilvl w:val="0"/>
          <w:numId w:val="1"/>
        </w:numPr>
      </w:pPr>
      <w:r>
        <w:lastRenderedPageBreak/>
        <w:t>Calculate the yearly incremental net cash inflows for the new equipment. Be sure to include –CF</w:t>
      </w:r>
      <w:r>
        <w:rPr>
          <w:vertAlign w:val="subscript"/>
        </w:rPr>
        <w:t>0</w:t>
      </w:r>
      <w:r>
        <w:t xml:space="preserve"> as the net cash inflow for Year 0.</w:t>
      </w:r>
    </w:p>
    <w:p w:rsidR="003E7CD6" w:rsidRDefault="003E7CD6" w:rsidP="003E7CD6">
      <w:pPr>
        <w:pStyle w:val="ListParagraph"/>
      </w:pPr>
    </w:p>
    <w:tbl>
      <w:tblPr>
        <w:tblW w:w="7300" w:type="dxa"/>
        <w:tblInd w:w="95" w:type="dxa"/>
        <w:tblLook w:val="04A0"/>
      </w:tblPr>
      <w:tblGrid>
        <w:gridCol w:w="2263"/>
        <w:gridCol w:w="1217"/>
        <w:gridCol w:w="1060"/>
        <w:gridCol w:w="1060"/>
        <w:gridCol w:w="1060"/>
        <w:gridCol w:w="1060"/>
      </w:tblGrid>
      <w:tr w:rsidR="003E7CD6" w:rsidRPr="003E7CD6" w:rsidTr="003E7CD6">
        <w:trPr>
          <w:trHeight w:val="25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3E7CD6" w:rsidRPr="003E7CD6" w:rsidTr="003E7CD6">
        <w:trPr>
          <w:trHeight w:val="25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Net capital cost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$1,500,000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$0</w:t>
            </w:r>
          </w:p>
        </w:tc>
      </w:tr>
      <w:tr w:rsidR="003E7CD6" w:rsidRPr="003E7CD6" w:rsidTr="003E7CD6">
        <w:trPr>
          <w:trHeight w:val="25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A-T ∆net revenues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$276,000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$333,000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$390,000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$447,000</w:t>
            </w:r>
          </w:p>
        </w:tc>
      </w:tr>
      <w:tr w:rsidR="003E7CD6" w:rsidRPr="003E7CD6" w:rsidTr="003E7CD6">
        <w:trPr>
          <w:trHeight w:val="25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CCA tax shield </w:t>
            </w:r>
            <w:proofErr w:type="spellStart"/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t≤n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$165,000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$107,662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$48,448</w:t>
            </w:r>
          </w:p>
        </w:tc>
      </w:tr>
      <w:tr w:rsidR="003E7CD6" w:rsidRPr="003E7CD6" w:rsidTr="003E7CD6">
        <w:trPr>
          <w:trHeight w:val="25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∆NWC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$15,000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$2,000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$2,000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$2,000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-$21,000</w:t>
            </w:r>
          </w:p>
        </w:tc>
      </w:tr>
      <w:tr w:rsidR="003E7CD6" w:rsidRPr="003E7CD6" w:rsidTr="003E7CD6">
        <w:trPr>
          <w:trHeight w:val="25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∆Salvage, t=n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$100,000</w:t>
            </w:r>
          </w:p>
        </w:tc>
      </w:tr>
      <w:tr w:rsidR="003E7CD6" w:rsidRPr="003E7CD6" w:rsidTr="003E7CD6">
        <w:trPr>
          <w:trHeight w:val="25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PV tax shield t&gt;n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-$283</w:t>
            </w:r>
          </w:p>
        </w:tc>
      </w:tr>
      <w:tr w:rsidR="003E7CD6" w:rsidRPr="003E7CD6" w:rsidTr="003E7CD6">
        <w:trPr>
          <w:trHeight w:val="25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Net cash inflow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-$1,515,000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3E7C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$439,000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0337E8" w:rsidP="003E7C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$576</w:t>
            </w:r>
            <w:r w:rsidR="001A08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,250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0337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</w:t>
            </w:r>
            <w:r w:rsidR="000337E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507</w:t>
            </w: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,662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CD6" w:rsidRPr="003E7CD6" w:rsidRDefault="003E7CD6" w:rsidP="000337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$6</w:t>
            </w:r>
            <w:r w:rsidR="000337E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</w:t>
            </w:r>
            <w:r w:rsidRPr="003E7C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,165</w:t>
            </w:r>
          </w:p>
        </w:tc>
      </w:tr>
    </w:tbl>
    <w:p w:rsidR="003E7CD6" w:rsidRDefault="003E7CD6" w:rsidP="003E7CD6">
      <w:pPr>
        <w:pStyle w:val="ListParagraph"/>
      </w:pPr>
    </w:p>
    <w:p w:rsidR="0066723B" w:rsidRDefault="0066723B" w:rsidP="00C86A8D">
      <w:pPr>
        <w:pStyle w:val="ListParagraph"/>
        <w:numPr>
          <w:ilvl w:val="0"/>
          <w:numId w:val="1"/>
        </w:numPr>
      </w:pPr>
      <w:r>
        <w:t>What is the NPV of replacing the equipment?</w:t>
      </w:r>
    </w:p>
    <w:p w:rsidR="00C86A8D" w:rsidRDefault="00C86A8D" w:rsidP="00C86A8D">
      <w:pPr>
        <w:pStyle w:val="ListParagraph"/>
      </w:pPr>
    </w:p>
    <w:p w:rsidR="00C86A8D" w:rsidRDefault="00C86A8D" w:rsidP="00C86A8D">
      <w:pPr>
        <w:pStyle w:val="ListParagraph"/>
        <w:rPr>
          <w:b/>
          <w:bCs/>
        </w:rPr>
      </w:pPr>
      <w:r>
        <w:rPr>
          <w:b/>
          <w:bCs/>
        </w:rPr>
        <w:t xml:space="preserve">The NPV of replacing the equipment </w:t>
      </w:r>
      <w:r w:rsidR="00047663">
        <w:rPr>
          <w:b/>
          <w:bCs/>
        </w:rPr>
        <w:t>is -</w:t>
      </w:r>
      <w:r w:rsidR="0040398B">
        <w:rPr>
          <w:b/>
          <w:bCs/>
        </w:rPr>
        <w:t>$1,151</w:t>
      </w:r>
    </w:p>
    <w:p w:rsidR="0040398B" w:rsidRDefault="0040398B" w:rsidP="00C86A8D">
      <w:pPr>
        <w:pStyle w:val="ListParagraph"/>
        <w:rPr>
          <w:b/>
          <w:bCs/>
        </w:rPr>
      </w:pPr>
    </w:p>
    <w:p w:rsidR="00047663" w:rsidRDefault="00676D19" w:rsidP="00C86A8D">
      <w:pPr>
        <w:pStyle w:val="ListParagraph"/>
        <w:rPr>
          <w:b/>
          <w:bCs/>
        </w:rPr>
      </w:pPr>
      <w:r>
        <w:rPr>
          <w:b/>
          <w:bCs/>
          <w:noProof/>
        </w:rPr>
        <w:pict>
          <v:shape id="_x0000_s1032" type="#_x0000_t32" style="position:absolute;left:0;text-align:left;margin-left:287.7pt;margin-top:13.75pt;width:40.7pt;height:.65pt;z-index:251664384" o:connectortype="straight"/>
        </w:pict>
      </w:r>
      <w:r>
        <w:rPr>
          <w:b/>
          <w:bCs/>
          <w:noProof/>
        </w:rPr>
        <w:pict>
          <v:shape id="_x0000_s1031" type="#_x0000_t32" style="position:absolute;left:0;text-align:left;margin-left:235pt;margin-top:13.1pt;width:40.7pt;height:.65pt;z-index:251663360" o:connectortype="straight"/>
        </w:pict>
      </w:r>
      <w:r>
        <w:rPr>
          <w:b/>
          <w:bCs/>
          <w:noProof/>
        </w:rPr>
        <w:pict>
          <v:shape id="_x0000_s1030" type="#_x0000_t32" style="position:absolute;left:0;text-align:left;margin-left:178.55pt;margin-top:13.1pt;width:40.7pt;height:.65pt;z-index:251662336" o:connectortype="straight"/>
        </w:pict>
      </w:r>
      <w:r>
        <w:rPr>
          <w:b/>
          <w:bCs/>
          <w:noProof/>
        </w:rPr>
        <w:pict>
          <v:shape id="_x0000_s1029" type="#_x0000_t32" style="position:absolute;left:0;text-align:left;margin-left:129.6pt;margin-top:12.45pt;width:40.7pt;height:.65pt;z-index:251661312" o:connectortype="straight"/>
        </w:pict>
      </w:r>
      <w:r w:rsidR="00047663">
        <w:rPr>
          <w:b/>
          <w:bCs/>
        </w:rPr>
        <w:t>NPV = $1,515,000 + $439,000 + $576,250 + $507,662 + $634,165</w:t>
      </w:r>
    </w:p>
    <w:p w:rsidR="00047663" w:rsidRPr="00047663" w:rsidRDefault="00047663" w:rsidP="00C86A8D">
      <w:pPr>
        <w:pStyle w:val="ListParagraph"/>
        <w:rPr>
          <w:b/>
          <w:bCs/>
          <w:vertAlign w:val="superscript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1.15</w:t>
      </w:r>
      <w:r>
        <w:rPr>
          <w:b/>
          <w:bCs/>
          <w:vertAlign w:val="superscript"/>
        </w:rPr>
        <w:t xml:space="preserve">1             </w:t>
      </w:r>
      <w:r>
        <w:rPr>
          <w:b/>
          <w:bCs/>
        </w:rPr>
        <w:t>1.15</w:t>
      </w:r>
      <w:r>
        <w:rPr>
          <w:b/>
          <w:bCs/>
          <w:vertAlign w:val="superscript"/>
        </w:rPr>
        <w:t xml:space="preserve">2                    </w:t>
      </w:r>
      <w:r>
        <w:rPr>
          <w:b/>
          <w:bCs/>
        </w:rPr>
        <w:t>1.15</w:t>
      </w:r>
      <w:r>
        <w:rPr>
          <w:b/>
          <w:bCs/>
          <w:vertAlign w:val="superscript"/>
        </w:rPr>
        <w:t xml:space="preserve">3                 </w:t>
      </w:r>
      <w:r>
        <w:rPr>
          <w:b/>
          <w:bCs/>
        </w:rPr>
        <w:t>1.15</w:t>
      </w:r>
      <w:r>
        <w:rPr>
          <w:b/>
          <w:bCs/>
          <w:vertAlign w:val="superscript"/>
        </w:rPr>
        <w:t>4</w:t>
      </w:r>
    </w:p>
    <w:p w:rsidR="00047663" w:rsidRDefault="00047663" w:rsidP="00C86A8D">
      <w:pPr>
        <w:pStyle w:val="ListParagraph"/>
        <w:rPr>
          <w:b/>
          <w:bCs/>
        </w:rPr>
      </w:pPr>
      <w:r>
        <w:rPr>
          <w:b/>
          <w:bCs/>
        </w:rPr>
        <w:t>NPV = $1,515,000 + $381,739.13 + $435,727.79 + $333,796.01 +$362,585.90</w:t>
      </w:r>
    </w:p>
    <w:p w:rsidR="00047663" w:rsidRPr="00C86A8D" w:rsidRDefault="00047663" w:rsidP="00C86A8D">
      <w:pPr>
        <w:pStyle w:val="ListParagraph"/>
        <w:rPr>
          <w:b/>
          <w:bCs/>
        </w:rPr>
      </w:pPr>
      <w:r>
        <w:rPr>
          <w:b/>
          <w:bCs/>
        </w:rPr>
        <w:t>NPV = -$1,151.7</w:t>
      </w:r>
    </w:p>
    <w:p w:rsidR="0066723B" w:rsidRDefault="001F6E25" w:rsidP="001F6E25">
      <w:pPr>
        <w:pStyle w:val="ListParagraph"/>
        <w:numPr>
          <w:ilvl w:val="0"/>
          <w:numId w:val="1"/>
        </w:numPr>
      </w:pPr>
      <w:r>
        <w:t>Based on the NPV rule, explain whether or not the firm should replace the equipment.</w:t>
      </w:r>
    </w:p>
    <w:p w:rsidR="00B63AE0" w:rsidRDefault="00B63AE0" w:rsidP="00B63AE0">
      <w:pPr>
        <w:pStyle w:val="ListParagraph"/>
      </w:pPr>
    </w:p>
    <w:p w:rsidR="00B63AE0" w:rsidRPr="00B63AE0" w:rsidRDefault="00B63AE0" w:rsidP="00B63AE0">
      <w:pPr>
        <w:pStyle w:val="ListParagraph"/>
        <w:rPr>
          <w:b/>
          <w:bCs/>
        </w:rPr>
      </w:pPr>
      <w:r>
        <w:rPr>
          <w:b/>
          <w:bCs/>
        </w:rPr>
        <w:t>Since the NPV of the equipment is -$1,157, the firm should not replace the equipment.</w:t>
      </w:r>
    </w:p>
    <w:p w:rsidR="001F6E25" w:rsidRDefault="001F6E25" w:rsidP="001F6E25">
      <w:pPr>
        <w:pStyle w:val="ListParagraph"/>
      </w:pPr>
    </w:p>
    <w:p w:rsidR="001F6E25" w:rsidRDefault="001F6E25" w:rsidP="001F6E25">
      <w:pPr>
        <w:pStyle w:val="ListParagraph"/>
        <w:numPr>
          <w:ilvl w:val="0"/>
          <w:numId w:val="1"/>
        </w:numPr>
      </w:pPr>
      <w:r>
        <w:t xml:space="preserve">Using the NCFs from part </w:t>
      </w:r>
      <w:proofErr w:type="gramStart"/>
      <w:r>
        <w:t>1.,</w:t>
      </w:r>
      <w:proofErr w:type="gramEnd"/>
      <w:r>
        <w:t xml:space="preserve"> what is the approximate IRR of this replacement project?</w:t>
      </w:r>
    </w:p>
    <w:p w:rsidR="00474B68" w:rsidRDefault="00474B68" w:rsidP="00474B68">
      <w:pPr>
        <w:pStyle w:val="ListParagraph"/>
      </w:pPr>
    </w:p>
    <w:p w:rsidR="00474B68" w:rsidRPr="00474B68" w:rsidRDefault="00474B68" w:rsidP="00474B68">
      <w:pPr>
        <w:pStyle w:val="ListParagraph"/>
        <w:rPr>
          <w:b/>
          <w:bCs/>
        </w:rPr>
      </w:pPr>
      <w:r>
        <w:rPr>
          <w:b/>
          <w:bCs/>
        </w:rPr>
        <w:t>From the capital budgeting template, the approximate IRR of this replacement project is 14.96%.</w:t>
      </w:r>
    </w:p>
    <w:p w:rsidR="001F6E25" w:rsidRDefault="001F6E25" w:rsidP="001F6E25">
      <w:pPr>
        <w:pStyle w:val="ListParagraph"/>
      </w:pPr>
    </w:p>
    <w:p w:rsidR="001F6E25" w:rsidRDefault="001F6E25" w:rsidP="001F6E25">
      <w:pPr>
        <w:pStyle w:val="ListParagraph"/>
        <w:numPr>
          <w:ilvl w:val="0"/>
          <w:numId w:val="1"/>
        </w:numPr>
      </w:pPr>
      <w:r>
        <w:t>Why is the IRR calculation in Part o. an approximation?</w:t>
      </w:r>
    </w:p>
    <w:p w:rsidR="00474B68" w:rsidRDefault="00474B68" w:rsidP="00474B68">
      <w:pPr>
        <w:pStyle w:val="ListParagraph"/>
      </w:pPr>
    </w:p>
    <w:p w:rsidR="00474B68" w:rsidRPr="00474B68" w:rsidRDefault="00474B68" w:rsidP="00474B68">
      <w:pPr>
        <w:pStyle w:val="ListParagraph"/>
        <w:rPr>
          <w:b/>
          <w:bCs/>
        </w:rPr>
      </w:pPr>
      <w:r>
        <w:rPr>
          <w:b/>
          <w:bCs/>
        </w:rPr>
        <w:t>The IRR calculation in Part o is an approximation because the PV of the tax shields beyond the economic life is based on the cost of capital when it should be based on the IRR.</w:t>
      </w:r>
    </w:p>
    <w:p w:rsidR="001F6E25" w:rsidRDefault="001F6E25" w:rsidP="001F6E25">
      <w:pPr>
        <w:pStyle w:val="ListParagraph"/>
      </w:pPr>
    </w:p>
    <w:p w:rsidR="001F6E25" w:rsidRDefault="001F6E25" w:rsidP="001F6E25">
      <w:pPr>
        <w:pStyle w:val="ListParagraph"/>
      </w:pPr>
    </w:p>
    <w:p w:rsidR="001F6E25" w:rsidRDefault="001F6E25" w:rsidP="001F6E25">
      <w:pPr>
        <w:pStyle w:val="ListParagraph"/>
      </w:pPr>
    </w:p>
    <w:p w:rsidR="001F6E25" w:rsidRDefault="001F6E25" w:rsidP="001F6E25">
      <w:pPr>
        <w:pStyle w:val="ListParagraph"/>
      </w:pPr>
    </w:p>
    <w:p w:rsidR="001F6E25" w:rsidRDefault="001F6E25" w:rsidP="00D052DA"/>
    <w:p w:rsidR="00D052DA" w:rsidRDefault="00D052DA" w:rsidP="00D052DA"/>
    <w:p w:rsidR="001F6E25" w:rsidRDefault="001F6E25" w:rsidP="001F6E25">
      <w:pPr>
        <w:pStyle w:val="ListParagraph"/>
      </w:pPr>
    </w:p>
    <w:p w:rsidR="001F6E25" w:rsidRDefault="001F6E25" w:rsidP="001F6E25">
      <w:pPr>
        <w:pStyle w:val="ListParagraph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Question # 2</w:t>
      </w:r>
    </w:p>
    <w:p w:rsidR="001F6E25" w:rsidRDefault="001F6E25" w:rsidP="001F6E25">
      <w:pPr>
        <w:pStyle w:val="ListParagraph"/>
      </w:pPr>
    </w:p>
    <w:p w:rsidR="001F6E25" w:rsidRDefault="005A5559" w:rsidP="005A5559">
      <w:pPr>
        <w:pStyle w:val="ListParagraph"/>
        <w:numPr>
          <w:ilvl w:val="0"/>
          <w:numId w:val="3"/>
        </w:numPr>
      </w:pPr>
      <w:r>
        <w:t>What are the payback periods for Projects A and B?</w:t>
      </w:r>
    </w:p>
    <w:p w:rsidR="005A5559" w:rsidRDefault="005A5559" w:rsidP="005A5559">
      <w:pPr>
        <w:pStyle w:val="ListParagraph"/>
        <w:ind w:left="1080"/>
      </w:pPr>
    </w:p>
    <w:p w:rsidR="005A5559" w:rsidRPr="008159DC" w:rsidRDefault="005A5559" w:rsidP="005A5559">
      <w:pPr>
        <w:pStyle w:val="ListParagraph"/>
        <w:ind w:left="1080"/>
        <w:rPr>
          <w:b/>
          <w:bCs/>
        </w:rPr>
      </w:pPr>
      <w:r w:rsidRPr="008159DC">
        <w:rPr>
          <w:b/>
          <w:bCs/>
        </w:rPr>
        <w:t>Years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0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1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2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3</w:t>
      </w:r>
      <w:r w:rsidRPr="008159DC">
        <w:rPr>
          <w:b/>
          <w:bCs/>
        </w:rPr>
        <w:tab/>
      </w:r>
    </w:p>
    <w:p w:rsidR="005A5559" w:rsidRPr="008159DC" w:rsidRDefault="005A5559" w:rsidP="005A5559">
      <w:pPr>
        <w:pStyle w:val="ListParagraph"/>
        <w:ind w:left="1080"/>
        <w:rPr>
          <w:b/>
          <w:bCs/>
        </w:rPr>
      </w:pPr>
      <w:r w:rsidRPr="008159DC">
        <w:rPr>
          <w:b/>
          <w:bCs/>
        </w:rPr>
        <w:t>Cash Flows</w:t>
      </w:r>
      <w:r w:rsidRPr="008159DC">
        <w:rPr>
          <w:b/>
          <w:bCs/>
        </w:rPr>
        <w:tab/>
        <w:t xml:space="preserve">        -$100,000            +$40,000           +$45,000              +$50,000</w:t>
      </w:r>
    </w:p>
    <w:p w:rsidR="005A5559" w:rsidRPr="008159DC" w:rsidRDefault="005A5559" w:rsidP="005A5559">
      <w:pPr>
        <w:pStyle w:val="ListParagraph"/>
        <w:ind w:left="1080"/>
        <w:rPr>
          <w:b/>
          <w:bCs/>
        </w:rPr>
      </w:pPr>
      <w:r w:rsidRPr="008159DC">
        <w:rPr>
          <w:b/>
          <w:bCs/>
        </w:rPr>
        <w:t xml:space="preserve">Cum. CFs </w:t>
      </w:r>
      <w:r w:rsidRPr="008159DC">
        <w:rPr>
          <w:b/>
          <w:bCs/>
        </w:rPr>
        <w:tab/>
        <w:t xml:space="preserve">        -$100,000            -$60,000             -$15,000              +$35,000</w:t>
      </w:r>
    </w:p>
    <w:p w:rsidR="007220C7" w:rsidRPr="008159DC" w:rsidRDefault="007220C7" w:rsidP="005A5559">
      <w:pPr>
        <w:pStyle w:val="ListParagraph"/>
        <w:ind w:left="1080"/>
        <w:rPr>
          <w:b/>
          <w:bCs/>
        </w:rPr>
      </w:pPr>
    </w:p>
    <w:p w:rsidR="007220C7" w:rsidRPr="008159DC" w:rsidRDefault="007220C7" w:rsidP="005A5559">
      <w:pPr>
        <w:pStyle w:val="ListParagraph"/>
        <w:ind w:left="1080"/>
        <w:rPr>
          <w:b/>
          <w:bCs/>
        </w:rPr>
      </w:pPr>
      <w:proofErr w:type="spellStart"/>
      <w:r w:rsidRPr="008159DC">
        <w:rPr>
          <w:b/>
          <w:bCs/>
        </w:rPr>
        <w:t>Payback</w:t>
      </w:r>
      <w:r w:rsidRPr="008159DC">
        <w:rPr>
          <w:b/>
          <w:bCs/>
          <w:vertAlign w:val="subscript"/>
        </w:rPr>
        <w:t>A</w:t>
      </w:r>
      <w:proofErr w:type="spellEnd"/>
      <w:r w:rsidRPr="008159DC">
        <w:rPr>
          <w:b/>
          <w:bCs/>
        </w:rPr>
        <w:t xml:space="preserve"> = 2 years + ($15,000/$50,000) = 2.3 years</w:t>
      </w:r>
    </w:p>
    <w:p w:rsidR="007220C7" w:rsidRPr="008159DC" w:rsidRDefault="007220C7" w:rsidP="005A5559">
      <w:pPr>
        <w:pStyle w:val="ListParagraph"/>
        <w:ind w:left="1080"/>
        <w:rPr>
          <w:b/>
          <w:bCs/>
        </w:rPr>
      </w:pPr>
    </w:p>
    <w:p w:rsidR="007220C7" w:rsidRPr="008159DC" w:rsidRDefault="007220C7" w:rsidP="005A5559">
      <w:pPr>
        <w:pStyle w:val="ListParagraph"/>
        <w:ind w:left="1080"/>
        <w:rPr>
          <w:b/>
          <w:bCs/>
        </w:rPr>
      </w:pPr>
      <w:r w:rsidRPr="008159DC">
        <w:rPr>
          <w:b/>
          <w:bCs/>
        </w:rPr>
        <w:t>Years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0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1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2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3</w:t>
      </w:r>
      <w:r w:rsidRPr="008159DC">
        <w:rPr>
          <w:b/>
          <w:bCs/>
        </w:rPr>
        <w:tab/>
      </w:r>
      <w:r w:rsidRPr="008159DC">
        <w:rPr>
          <w:b/>
          <w:bCs/>
        </w:rPr>
        <w:tab/>
      </w:r>
    </w:p>
    <w:p w:rsidR="007220C7" w:rsidRPr="008159DC" w:rsidRDefault="007220C7" w:rsidP="005A5559">
      <w:pPr>
        <w:pStyle w:val="ListParagraph"/>
        <w:ind w:left="1080"/>
        <w:rPr>
          <w:b/>
          <w:bCs/>
        </w:rPr>
      </w:pPr>
      <w:r w:rsidRPr="008159DC">
        <w:rPr>
          <w:b/>
          <w:bCs/>
        </w:rPr>
        <w:t>Cash Flows</w:t>
      </w:r>
      <w:r w:rsidRPr="008159DC">
        <w:rPr>
          <w:b/>
          <w:bCs/>
        </w:rPr>
        <w:tab/>
        <w:t xml:space="preserve">        -$120,000           +$50,000</w:t>
      </w:r>
      <w:r w:rsidRPr="008159DC">
        <w:rPr>
          <w:b/>
          <w:bCs/>
        </w:rPr>
        <w:tab/>
        <w:t xml:space="preserve">       +$53,000           +$56,000</w:t>
      </w:r>
    </w:p>
    <w:p w:rsidR="007220C7" w:rsidRPr="008159DC" w:rsidRDefault="007220C7" w:rsidP="005A5559">
      <w:pPr>
        <w:pStyle w:val="ListParagraph"/>
        <w:ind w:left="1080"/>
        <w:rPr>
          <w:b/>
          <w:bCs/>
        </w:rPr>
      </w:pPr>
      <w:r w:rsidRPr="008159DC">
        <w:rPr>
          <w:b/>
          <w:bCs/>
        </w:rPr>
        <w:t xml:space="preserve">Cum. CFs </w:t>
      </w:r>
      <w:r w:rsidRPr="008159DC">
        <w:rPr>
          <w:b/>
          <w:bCs/>
        </w:rPr>
        <w:tab/>
        <w:t xml:space="preserve">        -$120,000</w:t>
      </w:r>
      <w:r w:rsidRPr="008159DC">
        <w:rPr>
          <w:b/>
          <w:bCs/>
        </w:rPr>
        <w:tab/>
        <w:t xml:space="preserve">       </w:t>
      </w:r>
      <w:r w:rsidR="00B3237E" w:rsidRPr="008159DC">
        <w:rPr>
          <w:b/>
          <w:bCs/>
        </w:rPr>
        <w:t xml:space="preserve"> </w:t>
      </w:r>
      <w:r w:rsidRPr="008159DC">
        <w:rPr>
          <w:b/>
          <w:bCs/>
        </w:rPr>
        <w:t xml:space="preserve"> -$70,000</w:t>
      </w:r>
      <w:r w:rsidRPr="008159DC">
        <w:rPr>
          <w:b/>
          <w:bCs/>
        </w:rPr>
        <w:tab/>
        <w:t xml:space="preserve">       </w:t>
      </w:r>
      <w:r w:rsidR="00B3237E" w:rsidRPr="008159DC">
        <w:rPr>
          <w:b/>
          <w:bCs/>
        </w:rPr>
        <w:t xml:space="preserve"> </w:t>
      </w:r>
      <w:r w:rsidRPr="008159DC">
        <w:rPr>
          <w:b/>
          <w:bCs/>
        </w:rPr>
        <w:t>-$17,000</w:t>
      </w:r>
      <w:r w:rsidRPr="008159DC">
        <w:rPr>
          <w:b/>
          <w:bCs/>
        </w:rPr>
        <w:tab/>
        <w:t xml:space="preserve">      +$39,000</w:t>
      </w:r>
    </w:p>
    <w:p w:rsidR="008159DC" w:rsidRPr="008159DC" w:rsidRDefault="008159DC" w:rsidP="005A5559">
      <w:pPr>
        <w:pStyle w:val="ListParagraph"/>
        <w:ind w:left="1080"/>
        <w:rPr>
          <w:b/>
          <w:bCs/>
        </w:rPr>
      </w:pPr>
    </w:p>
    <w:p w:rsidR="008159DC" w:rsidRDefault="008159DC" w:rsidP="005A5559">
      <w:pPr>
        <w:pStyle w:val="ListParagraph"/>
        <w:ind w:left="1080"/>
        <w:rPr>
          <w:b/>
          <w:bCs/>
        </w:rPr>
      </w:pPr>
      <w:proofErr w:type="spellStart"/>
      <w:r w:rsidRPr="008159DC">
        <w:rPr>
          <w:b/>
          <w:bCs/>
        </w:rPr>
        <w:t>Payback</w:t>
      </w:r>
      <w:r w:rsidRPr="008159DC">
        <w:rPr>
          <w:b/>
          <w:bCs/>
          <w:vertAlign w:val="subscript"/>
        </w:rPr>
        <w:t>B</w:t>
      </w:r>
      <w:proofErr w:type="spellEnd"/>
      <w:r w:rsidRPr="008159DC">
        <w:rPr>
          <w:b/>
          <w:bCs/>
        </w:rPr>
        <w:t xml:space="preserve"> = 2 years + ($17,000/$56,000) = 2.30</w:t>
      </w:r>
      <w:r w:rsidR="00390124">
        <w:rPr>
          <w:b/>
          <w:bCs/>
        </w:rPr>
        <w:t>4</w:t>
      </w:r>
      <w:r w:rsidRPr="008159DC">
        <w:rPr>
          <w:b/>
          <w:bCs/>
        </w:rPr>
        <w:t xml:space="preserve"> years</w:t>
      </w:r>
    </w:p>
    <w:p w:rsidR="00D83903" w:rsidRDefault="00D83903" w:rsidP="005A5559">
      <w:pPr>
        <w:pStyle w:val="ListParagraph"/>
        <w:ind w:left="1080"/>
        <w:rPr>
          <w:b/>
          <w:bCs/>
        </w:rPr>
      </w:pPr>
    </w:p>
    <w:p w:rsidR="00D83903" w:rsidRDefault="00D83903" w:rsidP="00D83903">
      <w:pPr>
        <w:pStyle w:val="ListParagraph"/>
        <w:numPr>
          <w:ilvl w:val="0"/>
          <w:numId w:val="3"/>
        </w:numPr>
      </w:pPr>
      <w:r>
        <w:t>What are the discounted payback periods for Projects A and B if the firm uses a 12.00 percent discount rate?</w:t>
      </w:r>
    </w:p>
    <w:p w:rsidR="00D83903" w:rsidRDefault="00D83903" w:rsidP="00D83903">
      <w:pPr>
        <w:pStyle w:val="ListParagraph"/>
        <w:ind w:left="1080"/>
      </w:pPr>
    </w:p>
    <w:p w:rsidR="00390124" w:rsidRDefault="00390124" w:rsidP="00390124">
      <w:pPr>
        <w:pStyle w:val="ListParagraph"/>
        <w:ind w:left="1080"/>
      </w:pPr>
    </w:p>
    <w:p w:rsidR="00390124" w:rsidRPr="008159DC" w:rsidRDefault="00390124" w:rsidP="00390124">
      <w:pPr>
        <w:pStyle w:val="ListParagraph"/>
        <w:ind w:left="1080"/>
        <w:rPr>
          <w:b/>
          <w:bCs/>
        </w:rPr>
      </w:pPr>
      <w:r w:rsidRPr="008159DC">
        <w:rPr>
          <w:b/>
          <w:bCs/>
        </w:rPr>
        <w:t>Years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0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1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2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3</w:t>
      </w:r>
      <w:r w:rsidRPr="008159DC">
        <w:rPr>
          <w:b/>
          <w:bCs/>
        </w:rPr>
        <w:tab/>
      </w:r>
    </w:p>
    <w:p w:rsidR="00390124" w:rsidRPr="00390124" w:rsidRDefault="00390124" w:rsidP="00390124">
      <w:pPr>
        <w:pStyle w:val="ListParagraph"/>
        <w:ind w:left="1080"/>
        <w:rPr>
          <w:rFonts w:cstheme="minorHAnsi"/>
          <w:b/>
          <w:bCs/>
        </w:rPr>
      </w:pPr>
      <w:r w:rsidRPr="008159DC">
        <w:rPr>
          <w:b/>
          <w:bCs/>
        </w:rPr>
        <w:t>Cash Flows</w:t>
      </w:r>
      <w:r w:rsidRPr="008159DC">
        <w:rPr>
          <w:b/>
          <w:bCs/>
        </w:rPr>
        <w:tab/>
      </w:r>
      <w:r w:rsidRPr="00390124">
        <w:rPr>
          <w:rFonts w:cstheme="minorHAnsi"/>
          <w:b/>
          <w:bCs/>
        </w:rPr>
        <w:t xml:space="preserve">        -$100,000            </w:t>
      </w:r>
      <w:r w:rsidRPr="00390124">
        <w:rPr>
          <w:rFonts w:eastAsia="Times New Roman" w:cstheme="minorHAnsi"/>
          <w:b/>
          <w:bCs/>
          <w:color w:val="000000"/>
        </w:rPr>
        <w:t>$35,714.29          $35,873.72        $35,589.01</w:t>
      </w:r>
    </w:p>
    <w:p w:rsidR="00390124" w:rsidRPr="00390124" w:rsidRDefault="00390124" w:rsidP="00390124">
      <w:pPr>
        <w:pStyle w:val="ListParagraph"/>
        <w:ind w:left="1080"/>
        <w:rPr>
          <w:rFonts w:cstheme="minorHAnsi"/>
          <w:b/>
          <w:bCs/>
        </w:rPr>
      </w:pPr>
      <w:r w:rsidRPr="00390124">
        <w:rPr>
          <w:rFonts w:cstheme="minorHAnsi"/>
          <w:b/>
          <w:bCs/>
        </w:rPr>
        <w:t xml:space="preserve">Cum. CFs </w:t>
      </w:r>
      <w:r w:rsidRPr="00390124">
        <w:rPr>
          <w:rFonts w:cstheme="minorHAnsi"/>
          <w:b/>
          <w:bCs/>
        </w:rPr>
        <w:tab/>
        <w:t xml:space="preserve">        -$100,000            </w:t>
      </w:r>
      <w:r w:rsidRPr="00390124">
        <w:rPr>
          <w:rFonts w:eastAsia="Times New Roman" w:cstheme="minorHAnsi"/>
          <w:b/>
          <w:bCs/>
          <w:color w:val="000000"/>
        </w:rPr>
        <w:t>-$64,285.71        -$28,411.99          $7,177.02</w:t>
      </w:r>
    </w:p>
    <w:p w:rsidR="00D83903" w:rsidRDefault="00D83903" w:rsidP="00D83903">
      <w:pPr>
        <w:pStyle w:val="ListParagraph"/>
        <w:ind w:left="1080"/>
      </w:pPr>
    </w:p>
    <w:p w:rsidR="00390124" w:rsidRPr="008159DC" w:rsidRDefault="00390124" w:rsidP="0067118D">
      <w:pPr>
        <w:pStyle w:val="ListParagraph"/>
        <w:ind w:left="1080"/>
        <w:rPr>
          <w:b/>
          <w:bCs/>
        </w:rPr>
      </w:pPr>
      <w:proofErr w:type="spellStart"/>
      <w:r w:rsidRPr="008159DC">
        <w:rPr>
          <w:b/>
          <w:bCs/>
        </w:rPr>
        <w:t>Payback</w:t>
      </w:r>
      <w:r w:rsidRPr="008159DC">
        <w:rPr>
          <w:b/>
          <w:bCs/>
          <w:vertAlign w:val="subscript"/>
        </w:rPr>
        <w:t>A</w:t>
      </w:r>
      <w:proofErr w:type="spellEnd"/>
      <w:r w:rsidRPr="008159DC">
        <w:rPr>
          <w:b/>
          <w:bCs/>
        </w:rPr>
        <w:t xml:space="preserve"> = 2 years + </w:t>
      </w:r>
      <w:r w:rsidR="0067118D">
        <w:rPr>
          <w:b/>
          <w:bCs/>
        </w:rPr>
        <w:t>(</w:t>
      </w:r>
      <w:r w:rsidR="0067118D" w:rsidRPr="00390124">
        <w:rPr>
          <w:rFonts w:eastAsia="Times New Roman" w:cstheme="minorHAnsi"/>
          <w:b/>
          <w:bCs/>
          <w:color w:val="000000"/>
        </w:rPr>
        <w:t>-$28,411.99</w:t>
      </w:r>
      <w:r w:rsidR="0067118D">
        <w:rPr>
          <w:b/>
          <w:bCs/>
        </w:rPr>
        <w:t>/$</w:t>
      </w:r>
      <w:r w:rsidR="0067118D" w:rsidRPr="00390124">
        <w:rPr>
          <w:rFonts w:eastAsia="Times New Roman" w:cstheme="minorHAnsi"/>
          <w:b/>
          <w:bCs/>
          <w:color w:val="000000"/>
        </w:rPr>
        <w:t>35,589.01</w:t>
      </w:r>
      <w:r w:rsidR="0067118D">
        <w:rPr>
          <w:b/>
          <w:bCs/>
        </w:rPr>
        <w:t>) = 2.798</w:t>
      </w:r>
      <w:r w:rsidRPr="008159DC">
        <w:rPr>
          <w:b/>
          <w:bCs/>
        </w:rPr>
        <w:t xml:space="preserve"> years</w:t>
      </w:r>
    </w:p>
    <w:p w:rsidR="00390124" w:rsidRPr="008159DC" w:rsidRDefault="00390124" w:rsidP="00390124">
      <w:pPr>
        <w:pStyle w:val="ListParagraph"/>
        <w:ind w:left="1080"/>
        <w:rPr>
          <w:b/>
          <w:bCs/>
        </w:rPr>
      </w:pPr>
    </w:p>
    <w:p w:rsidR="00390124" w:rsidRPr="008159DC" w:rsidRDefault="00390124" w:rsidP="00390124">
      <w:pPr>
        <w:pStyle w:val="ListParagraph"/>
        <w:ind w:left="1080"/>
        <w:rPr>
          <w:b/>
          <w:bCs/>
        </w:rPr>
      </w:pPr>
      <w:r w:rsidRPr="008159DC">
        <w:rPr>
          <w:b/>
          <w:bCs/>
        </w:rPr>
        <w:t>Years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0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1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2</w:t>
      </w:r>
      <w:r w:rsidRPr="008159DC">
        <w:rPr>
          <w:b/>
          <w:bCs/>
        </w:rPr>
        <w:tab/>
      </w:r>
      <w:r w:rsidRPr="008159DC">
        <w:rPr>
          <w:b/>
          <w:bCs/>
        </w:rPr>
        <w:tab/>
        <w:t>3</w:t>
      </w:r>
      <w:r w:rsidRPr="008159DC">
        <w:rPr>
          <w:b/>
          <w:bCs/>
        </w:rPr>
        <w:tab/>
      </w:r>
      <w:r w:rsidRPr="008159DC">
        <w:rPr>
          <w:b/>
          <w:bCs/>
        </w:rPr>
        <w:tab/>
      </w:r>
    </w:p>
    <w:p w:rsidR="00390124" w:rsidRPr="0067118D" w:rsidRDefault="00390124" w:rsidP="0067118D">
      <w:pPr>
        <w:pStyle w:val="ListParagraph"/>
        <w:ind w:left="1080"/>
        <w:rPr>
          <w:rFonts w:cstheme="minorHAnsi"/>
          <w:b/>
          <w:bCs/>
        </w:rPr>
      </w:pPr>
      <w:r w:rsidRPr="008159DC">
        <w:rPr>
          <w:b/>
          <w:bCs/>
        </w:rPr>
        <w:t>Cash Flows</w:t>
      </w:r>
      <w:r w:rsidRPr="008159DC">
        <w:rPr>
          <w:b/>
          <w:bCs/>
        </w:rPr>
        <w:tab/>
      </w:r>
      <w:r w:rsidRPr="0067118D">
        <w:rPr>
          <w:rFonts w:cstheme="minorHAnsi"/>
          <w:b/>
          <w:bCs/>
        </w:rPr>
        <w:t xml:space="preserve">        -$120,000           </w:t>
      </w:r>
      <w:r w:rsidR="0067118D" w:rsidRPr="0067118D">
        <w:rPr>
          <w:rFonts w:eastAsia="Times New Roman" w:cstheme="minorHAnsi"/>
          <w:b/>
          <w:bCs/>
          <w:color w:val="000000"/>
        </w:rPr>
        <w:t>$44,642.86</w:t>
      </w:r>
      <w:r w:rsidRPr="0067118D">
        <w:rPr>
          <w:rFonts w:cstheme="minorHAnsi"/>
          <w:b/>
          <w:bCs/>
        </w:rPr>
        <w:tab/>
        <w:t xml:space="preserve">       </w:t>
      </w:r>
      <w:r w:rsidR="0067118D" w:rsidRPr="0067118D">
        <w:rPr>
          <w:rFonts w:eastAsia="Times New Roman" w:cstheme="minorHAnsi"/>
          <w:b/>
          <w:bCs/>
          <w:color w:val="000000"/>
        </w:rPr>
        <w:t>$42,251.28       $39,859.69</w:t>
      </w:r>
    </w:p>
    <w:p w:rsidR="00390124" w:rsidRPr="0067118D" w:rsidRDefault="00390124" w:rsidP="0067118D">
      <w:pPr>
        <w:pStyle w:val="ListParagraph"/>
        <w:ind w:left="1080"/>
        <w:rPr>
          <w:rFonts w:cstheme="minorHAnsi"/>
          <w:b/>
          <w:bCs/>
        </w:rPr>
      </w:pPr>
      <w:r w:rsidRPr="0067118D">
        <w:rPr>
          <w:rFonts w:cstheme="minorHAnsi"/>
          <w:b/>
          <w:bCs/>
        </w:rPr>
        <w:t xml:space="preserve">Cum. CFs </w:t>
      </w:r>
      <w:r w:rsidRPr="0067118D">
        <w:rPr>
          <w:rFonts w:cstheme="minorHAnsi"/>
          <w:b/>
          <w:bCs/>
        </w:rPr>
        <w:tab/>
        <w:t xml:space="preserve">        -$120,000</w:t>
      </w:r>
      <w:r w:rsidRPr="0067118D">
        <w:rPr>
          <w:rFonts w:cstheme="minorHAnsi"/>
          <w:b/>
          <w:bCs/>
        </w:rPr>
        <w:tab/>
        <w:t xml:space="preserve">         </w:t>
      </w:r>
      <w:r w:rsidR="0067118D" w:rsidRPr="0067118D">
        <w:rPr>
          <w:rFonts w:eastAsia="Times New Roman" w:cstheme="minorHAnsi"/>
          <w:b/>
          <w:bCs/>
          <w:color w:val="000000"/>
        </w:rPr>
        <w:t>-$75,357.14</w:t>
      </w:r>
      <w:r w:rsidR="0067118D" w:rsidRPr="0067118D">
        <w:rPr>
          <w:rFonts w:cstheme="minorHAnsi"/>
          <w:b/>
          <w:bCs/>
        </w:rPr>
        <w:t xml:space="preserve">     </w:t>
      </w:r>
      <w:r w:rsidR="0067118D" w:rsidRPr="0067118D">
        <w:rPr>
          <w:rFonts w:eastAsia="Times New Roman" w:cstheme="minorHAnsi"/>
          <w:b/>
          <w:bCs/>
          <w:color w:val="000000"/>
        </w:rPr>
        <w:t>-$33,105.87</w:t>
      </w:r>
      <w:r w:rsidRPr="0067118D">
        <w:rPr>
          <w:rFonts w:cstheme="minorHAnsi"/>
          <w:b/>
          <w:bCs/>
        </w:rPr>
        <w:tab/>
        <w:t xml:space="preserve">      </w:t>
      </w:r>
      <w:r w:rsidR="0067118D" w:rsidRPr="0067118D">
        <w:rPr>
          <w:rFonts w:eastAsia="Times New Roman" w:cstheme="minorHAnsi"/>
          <w:b/>
          <w:bCs/>
          <w:color w:val="000000"/>
        </w:rPr>
        <w:t>$6,753.83</w:t>
      </w:r>
    </w:p>
    <w:p w:rsidR="00390124" w:rsidRPr="008159DC" w:rsidRDefault="00390124" w:rsidP="00390124">
      <w:pPr>
        <w:pStyle w:val="ListParagraph"/>
        <w:ind w:left="1080"/>
        <w:rPr>
          <w:b/>
          <w:bCs/>
        </w:rPr>
      </w:pPr>
    </w:p>
    <w:p w:rsidR="00390124" w:rsidRDefault="00390124" w:rsidP="0067118D">
      <w:pPr>
        <w:pStyle w:val="ListParagraph"/>
        <w:ind w:left="1080"/>
        <w:rPr>
          <w:b/>
          <w:bCs/>
        </w:rPr>
      </w:pPr>
      <w:proofErr w:type="spellStart"/>
      <w:r w:rsidRPr="008159DC">
        <w:rPr>
          <w:b/>
          <w:bCs/>
        </w:rPr>
        <w:t>Payback</w:t>
      </w:r>
      <w:r w:rsidRPr="008159DC">
        <w:rPr>
          <w:b/>
          <w:bCs/>
          <w:vertAlign w:val="subscript"/>
        </w:rPr>
        <w:t>B</w:t>
      </w:r>
      <w:proofErr w:type="spellEnd"/>
      <w:r w:rsidRPr="008159DC">
        <w:rPr>
          <w:b/>
          <w:bCs/>
        </w:rPr>
        <w:t xml:space="preserve"> = 2 years +</w:t>
      </w:r>
      <w:r w:rsidR="0067118D">
        <w:rPr>
          <w:b/>
          <w:bCs/>
        </w:rPr>
        <w:t xml:space="preserve"> (</w:t>
      </w:r>
      <w:r w:rsidR="0067118D" w:rsidRPr="0067118D">
        <w:rPr>
          <w:rFonts w:eastAsia="Times New Roman" w:cstheme="minorHAnsi"/>
          <w:b/>
          <w:bCs/>
          <w:color w:val="000000"/>
        </w:rPr>
        <w:t>-$33,105.87</w:t>
      </w:r>
      <w:r w:rsidR="0067118D">
        <w:rPr>
          <w:b/>
          <w:bCs/>
        </w:rPr>
        <w:t>/</w:t>
      </w:r>
      <w:r w:rsidR="0067118D" w:rsidRPr="0067118D">
        <w:rPr>
          <w:rFonts w:eastAsia="Times New Roman" w:cstheme="minorHAnsi"/>
          <w:b/>
          <w:bCs/>
          <w:color w:val="000000"/>
        </w:rPr>
        <w:t>$39,859.69</w:t>
      </w:r>
      <w:r w:rsidRPr="008159DC">
        <w:rPr>
          <w:b/>
          <w:bCs/>
        </w:rPr>
        <w:t>) = 2.</w:t>
      </w:r>
      <w:r w:rsidR="0067118D">
        <w:rPr>
          <w:b/>
          <w:bCs/>
        </w:rPr>
        <w:t>831</w:t>
      </w:r>
      <w:r w:rsidRPr="008159DC">
        <w:rPr>
          <w:b/>
          <w:bCs/>
        </w:rPr>
        <w:t xml:space="preserve"> years</w:t>
      </w:r>
    </w:p>
    <w:p w:rsidR="00C86A8D" w:rsidRDefault="00C86A8D" w:rsidP="0067118D">
      <w:pPr>
        <w:pStyle w:val="ListParagraph"/>
        <w:ind w:left="1080"/>
        <w:rPr>
          <w:b/>
          <w:bCs/>
        </w:rPr>
      </w:pPr>
    </w:p>
    <w:p w:rsidR="00C86A8D" w:rsidRDefault="00C86A8D" w:rsidP="00C86A8D">
      <w:pPr>
        <w:pStyle w:val="ListParagraph"/>
        <w:numPr>
          <w:ilvl w:val="0"/>
          <w:numId w:val="3"/>
        </w:numPr>
      </w:pPr>
      <w:r>
        <w:t>What are the IRRs of Projects A and B?</w:t>
      </w:r>
    </w:p>
    <w:p w:rsidR="00B75BEE" w:rsidRDefault="00B75BEE" w:rsidP="00B75BEE">
      <w:pPr>
        <w:pStyle w:val="ListParagraph"/>
        <w:ind w:left="1080"/>
      </w:pPr>
    </w:p>
    <w:p w:rsidR="00B75BEE" w:rsidRPr="00B75BEE" w:rsidRDefault="00B75BEE" w:rsidP="00B75BEE">
      <w:pPr>
        <w:pStyle w:val="ListParagraph"/>
        <w:ind w:left="1080"/>
        <w:rPr>
          <w:b/>
          <w:bCs/>
        </w:rPr>
      </w:pPr>
      <w:r w:rsidRPr="00B75BEE">
        <w:rPr>
          <w:b/>
          <w:bCs/>
        </w:rPr>
        <w:t>Years</w:t>
      </w:r>
      <w:r w:rsidRPr="00B75BEE">
        <w:rPr>
          <w:b/>
          <w:bCs/>
        </w:rPr>
        <w:tab/>
      </w:r>
      <w:r w:rsidRPr="00B75BEE">
        <w:rPr>
          <w:b/>
          <w:bCs/>
        </w:rPr>
        <w:tab/>
        <w:t xml:space="preserve">       0</w:t>
      </w:r>
      <w:r w:rsidRPr="00B75BEE">
        <w:rPr>
          <w:b/>
          <w:bCs/>
        </w:rPr>
        <w:tab/>
      </w:r>
      <w:r w:rsidRPr="00B75BEE">
        <w:rPr>
          <w:b/>
          <w:bCs/>
        </w:rPr>
        <w:tab/>
        <w:t xml:space="preserve">      1</w:t>
      </w:r>
      <w:r w:rsidRPr="00B75BEE">
        <w:rPr>
          <w:b/>
          <w:bCs/>
        </w:rPr>
        <w:tab/>
      </w:r>
      <w:r w:rsidRPr="00B75BEE">
        <w:rPr>
          <w:b/>
          <w:bCs/>
        </w:rPr>
        <w:tab/>
        <w:t xml:space="preserve">     2</w:t>
      </w:r>
      <w:r w:rsidRPr="00B75BEE">
        <w:rPr>
          <w:b/>
          <w:bCs/>
        </w:rPr>
        <w:tab/>
      </w:r>
      <w:r w:rsidRPr="00B75BEE">
        <w:rPr>
          <w:b/>
          <w:bCs/>
        </w:rPr>
        <w:tab/>
        <w:t xml:space="preserve">     3</w:t>
      </w:r>
    </w:p>
    <w:p w:rsidR="00B75BEE" w:rsidRPr="00B75BEE" w:rsidRDefault="00B75BEE" w:rsidP="00B75BEE">
      <w:pPr>
        <w:pStyle w:val="ListParagraph"/>
        <w:ind w:left="1080"/>
        <w:rPr>
          <w:b/>
          <w:bCs/>
        </w:rPr>
      </w:pPr>
      <w:r w:rsidRPr="00B75BEE">
        <w:rPr>
          <w:b/>
          <w:bCs/>
        </w:rPr>
        <w:t>Net Cash Flows</w:t>
      </w:r>
      <w:r w:rsidRPr="00B75BEE">
        <w:rPr>
          <w:b/>
          <w:bCs/>
        </w:rPr>
        <w:tab/>
        <w:t>-$100,000</w:t>
      </w:r>
      <w:r w:rsidRPr="00B75BEE">
        <w:rPr>
          <w:b/>
          <w:bCs/>
        </w:rPr>
        <w:tab/>
        <w:t>$40,000</w:t>
      </w:r>
      <w:r w:rsidRPr="00B75BEE">
        <w:rPr>
          <w:b/>
          <w:bCs/>
        </w:rPr>
        <w:tab/>
        <w:t>$45,000</w:t>
      </w:r>
      <w:r w:rsidRPr="00B75BEE">
        <w:rPr>
          <w:b/>
          <w:bCs/>
        </w:rPr>
        <w:tab/>
        <w:t>$50,000</w:t>
      </w:r>
    </w:p>
    <w:p w:rsidR="00B75BEE" w:rsidRDefault="00B75BEE" w:rsidP="00B75BEE">
      <w:pPr>
        <w:pStyle w:val="ListParagraph"/>
        <w:ind w:left="1080"/>
        <w:rPr>
          <w:b/>
          <w:bCs/>
        </w:rPr>
      </w:pPr>
      <w:r w:rsidRPr="00B75BEE">
        <w:rPr>
          <w:b/>
          <w:bCs/>
        </w:rPr>
        <w:t>IRR</w:t>
      </w:r>
      <w:r w:rsidRPr="00B75BEE">
        <w:rPr>
          <w:b/>
          <w:bCs/>
        </w:rPr>
        <w:tab/>
      </w:r>
      <w:r w:rsidRPr="00B75BEE">
        <w:rPr>
          <w:b/>
          <w:bCs/>
        </w:rPr>
        <w:tab/>
      </w:r>
      <w:r w:rsidRPr="00B75BEE">
        <w:rPr>
          <w:b/>
          <w:bCs/>
        </w:rPr>
        <w:tab/>
        <w:t xml:space="preserve">      15.98%</w:t>
      </w:r>
    </w:p>
    <w:p w:rsidR="00B75BEE" w:rsidRDefault="00B75BEE" w:rsidP="00B75BEE">
      <w:pPr>
        <w:pStyle w:val="ListParagraph"/>
        <w:ind w:left="1080"/>
        <w:rPr>
          <w:b/>
          <w:bCs/>
        </w:rPr>
      </w:pPr>
    </w:p>
    <w:p w:rsidR="00B75BEE" w:rsidRPr="00B75BEE" w:rsidRDefault="00B75BEE" w:rsidP="00B75BEE">
      <w:pPr>
        <w:pStyle w:val="ListParagraph"/>
        <w:ind w:left="1080"/>
        <w:rPr>
          <w:b/>
          <w:bCs/>
        </w:rPr>
      </w:pPr>
      <w:r w:rsidRPr="00B75BEE">
        <w:rPr>
          <w:b/>
          <w:bCs/>
        </w:rPr>
        <w:t>Years</w:t>
      </w:r>
      <w:r w:rsidRPr="00B75BEE">
        <w:rPr>
          <w:b/>
          <w:bCs/>
        </w:rPr>
        <w:tab/>
      </w:r>
      <w:r w:rsidRPr="00B75BEE">
        <w:rPr>
          <w:b/>
          <w:bCs/>
        </w:rPr>
        <w:tab/>
        <w:t xml:space="preserve">       0</w:t>
      </w:r>
      <w:r w:rsidRPr="00B75BEE">
        <w:rPr>
          <w:b/>
          <w:bCs/>
        </w:rPr>
        <w:tab/>
      </w:r>
      <w:r w:rsidRPr="00B75BEE">
        <w:rPr>
          <w:b/>
          <w:bCs/>
        </w:rPr>
        <w:tab/>
        <w:t xml:space="preserve">      1</w:t>
      </w:r>
      <w:r w:rsidRPr="00B75BEE">
        <w:rPr>
          <w:b/>
          <w:bCs/>
        </w:rPr>
        <w:tab/>
      </w:r>
      <w:r w:rsidRPr="00B75BEE">
        <w:rPr>
          <w:b/>
          <w:bCs/>
        </w:rPr>
        <w:tab/>
        <w:t xml:space="preserve">     2</w:t>
      </w:r>
      <w:r w:rsidRPr="00B75BEE">
        <w:rPr>
          <w:b/>
          <w:bCs/>
        </w:rPr>
        <w:tab/>
      </w:r>
      <w:r w:rsidRPr="00B75BEE">
        <w:rPr>
          <w:b/>
          <w:bCs/>
        </w:rPr>
        <w:tab/>
        <w:t xml:space="preserve">     3</w:t>
      </w:r>
    </w:p>
    <w:p w:rsidR="00B75BEE" w:rsidRPr="00B75BEE" w:rsidRDefault="00B75BEE" w:rsidP="00B75BEE">
      <w:pPr>
        <w:pStyle w:val="ListParagraph"/>
        <w:ind w:left="1080"/>
        <w:rPr>
          <w:b/>
          <w:bCs/>
        </w:rPr>
      </w:pPr>
      <w:r>
        <w:rPr>
          <w:b/>
          <w:bCs/>
        </w:rPr>
        <w:t>Net Cash Flows</w:t>
      </w:r>
      <w:r>
        <w:rPr>
          <w:b/>
          <w:bCs/>
        </w:rPr>
        <w:tab/>
        <w:t>-$120,000</w:t>
      </w:r>
      <w:r>
        <w:rPr>
          <w:b/>
          <w:bCs/>
        </w:rPr>
        <w:tab/>
        <w:t>$50,000</w:t>
      </w:r>
      <w:r>
        <w:rPr>
          <w:b/>
          <w:bCs/>
        </w:rPr>
        <w:tab/>
        <w:t>$53,000</w:t>
      </w:r>
      <w:r>
        <w:rPr>
          <w:b/>
          <w:bCs/>
        </w:rPr>
        <w:tab/>
        <w:t>$56</w:t>
      </w:r>
      <w:r w:rsidRPr="00B75BEE">
        <w:rPr>
          <w:b/>
          <w:bCs/>
        </w:rPr>
        <w:t>,000</w:t>
      </w:r>
    </w:p>
    <w:p w:rsidR="00B75BEE" w:rsidRDefault="00B75BEE" w:rsidP="00B75BEE">
      <w:pPr>
        <w:pStyle w:val="ListParagraph"/>
        <w:ind w:left="1080"/>
        <w:rPr>
          <w:b/>
          <w:bCs/>
        </w:rPr>
      </w:pPr>
      <w:r>
        <w:rPr>
          <w:b/>
          <w:bCs/>
        </w:rPr>
        <w:t>IRR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15.1</w:t>
      </w:r>
      <w:r w:rsidRPr="00B75BEE">
        <w:rPr>
          <w:b/>
          <w:bCs/>
        </w:rPr>
        <w:t>8%</w:t>
      </w:r>
    </w:p>
    <w:p w:rsidR="00B75BEE" w:rsidRDefault="00B75BEE" w:rsidP="00B75BEE">
      <w:pPr>
        <w:pStyle w:val="ListParagraph"/>
        <w:ind w:left="1080"/>
        <w:rPr>
          <w:b/>
          <w:bCs/>
        </w:rPr>
      </w:pPr>
    </w:p>
    <w:p w:rsidR="00B75BEE" w:rsidRDefault="000A06EE" w:rsidP="000A06EE">
      <w:pPr>
        <w:pStyle w:val="ListParagraph"/>
        <w:numPr>
          <w:ilvl w:val="0"/>
          <w:numId w:val="3"/>
        </w:numPr>
      </w:pPr>
      <w:r>
        <w:lastRenderedPageBreak/>
        <w:t>What is the crossover rate for the Projects A and B?</w:t>
      </w:r>
    </w:p>
    <w:p w:rsidR="000A06EE" w:rsidRDefault="000A06EE" w:rsidP="000A06EE">
      <w:pPr>
        <w:pStyle w:val="ListParagraph"/>
        <w:ind w:left="1080"/>
      </w:pPr>
    </w:p>
    <w:p w:rsidR="000A06EE" w:rsidRPr="009F3028" w:rsidRDefault="009F3028" w:rsidP="000A06EE">
      <w:pPr>
        <w:rPr>
          <w:rFonts w:cstheme="minorHAnsi"/>
        </w:rPr>
      </w:pPr>
      <m:oMathPara>
        <m:oMath>
          <m:r>
            <w:rPr>
              <w:rFonts w:ascii="Cambria Math" w:eastAsia="Times New Roman" w:hAnsi="Cambria Math" w:cstheme="minorHAnsi"/>
              <w:color w:val="000000"/>
            </w:rPr>
            <m:t>COR</m:t>
          </m:r>
          <m:r>
            <w:rPr>
              <w:rFonts w:ascii="Cambria Math" w:eastAsia="Times New Roman" w:cstheme="minorHAnsi"/>
              <w:color w:val="000000"/>
            </w:rPr>
            <m:t>=&gt;</m:t>
          </m:r>
          <m:f>
            <m:fPr>
              <m:ctrlPr>
                <w:rPr>
                  <w:rFonts w:ascii="Cambria Math" w:eastAsia="Times New Roman" w:hAnsi="Cambria Math" w:cstheme="minorHAnsi"/>
                  <w:i/>
                  <w:color w:val="000000"/>
                </w:rPr>
              </m:ctrlPr>
            </m:fPr>
            <m:num>
              <m:r>
                <w:rPr>
                  <w:rFonts w:ascii="Cambria Math" w:eastAsia="Times New Roman" w:cstheme="minorHAnsi"/>
                  <w:color w:val="000000"/>
                </w:rPr>
                <m:t>40,000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theme="minorHAnsi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eastAsia="Times New Roman" w:cstheme="minorHAnsi"/>
                      <w:color w:val="000000"/>
                    </w:rPr>
                    <m:t>(1+</m:t>
                  </m:r>
                  <m:r>
                    <w:rPr>
                      <w:rFonts w:ascii="Cambria Math" w:eastAsia="Times New Roman" w:hAnsi="Cambria Math" w:cstheme="minorHAnsi"/>
                      <w:color w:val="000000"/>
                    </w:rPr>
                    <m:t>k</m:t>
                  </m:r>
                  <m:r>
                    <w:rPr>
                      <w:rFonts w:ascii="Cambria Math" w:eastAsia="Times New Roman" w:cstheme="minorHAnsi"/>
                      <w:color w:val="000000"/>
                    </w:rPr>
                    <m:t>)</m:t>
                  </m:r>
                </m:e>
                <m:sup>
                  <m:r>
                    <w:rPr>
                      <w:rFonts w:ascii="Cambria Math" w:eastAsia="Times New Roman" w:cstheme="minorHAnsi"/>
                      <w:color w:val="000000"/>
                    </w:rPr>
                    <m:t>1</m:t>
                  </m:r>
                </m:sup>
              </m:sSup>
            </m:den>
          </m:f>
          <m:r>
            <w:rPr>
              <w:rFonts w:ascii="Cambria Math" w:eastAsia="Times New Roman" w:cstheme="minorHAnsi"/>
              <w:color w:val="000000"/>
            </w:rPr>
            <m:t>+</m:t>
          </m:r>
          <m:f>
            <m:fPr>
              <m:ctrlPr>
                <w:rPr>
                  <w:rFonts w:ascii="Cambria Math" w:eastAsia="Times New Roman" w:hAnsi="Cambria Math" w:cstheme="minorHAnsi"/>
                  <w:i/>
                  <w:color w:val="000000"/>
                </w:rPr>
              </m:ctrlPr>
            </m:fPr>
            <m:num>
              <m:r>
                <w:rPr>
                  <w:rFonts w:ascii="Cambria Math" w:eastAsia="Times New Roman" w:cstheme="minorHAnsi"/>
                  <w:color w:val="000000"/>
                </w:rPr>
                <m:t>45,000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theme="minorHAnsi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eastAsia="Times New Roman" w:cstheme="minorHAnsi"/>
                      <w:color w:val="000000"/>
                    </w:rPr>
                    <m:t>(1+</m:t>
                  </m:r>
                  <m:r>
                    <w:rPr>
                      <w:rFonts w:ascii="Cambria Math" w:eastAsia="Times New Roman" w:hAnsi="Cambria Math" w:cstheme="minorHAnsi"/>
                      <w:color w:val="000000"/>
                    </w:rPr>
                    <m:t>k</m:t>
                  </m:r>
                  <m:r>
                    <w:rPr>
                      <w:rFonts w:ascii="Cambria Math" w:eastAsia="Times New Roman" w:cstheme="minorHAnsi"/>
                      <w:color w:val="000000"/>
                    </w:rPr>
                    <m:t>)</m:t>
                  </m:r>
                </m:e>
                <m:sup>
                  <m:r>
                    <w:rPr>
                      <w:rFonts w:ascii="Cambria Math" w:eastAsia="Times New Roman" w:cstheme="minorHAnsi"/>
                      <w:color w:val="000000"/>
                    </w:rPr>
                    <m:t>2</m:t>
                  </m:r>
                </m:sup>
              </m:sSup>
            </m:den>
          </m:f>
          <m:r>
            <w:rPr>
              <w:rFonts w:ascii="Cambria Math" w:eastAsia="Times New Roman" w:cstheme="minorHAnsi"/>
              <w:color w:val="000000"/>
            </w:rPr>
            <m:t>+</m:t>
          </m:r>
          <m:f>
            <m:fPr>
              <m:ctrlPr>
                <w:rPr>
                  <w:rFonts w:ascii="Cambria Math" w:eastAsia="Times New Roman" w:hAnsi="Cambria Math" w:cstheme="minorHAnsi"/>
                  <w:i/>
                  <w:color w:val="000000"/>
                </w:rPr>
              </m:ctrlPr>
            </m:fPr>
            <m:num>
              <m:r>
                <w:rPr>
                  <w:rFonts w:ascii="Cambria Math" w:eastAsia="Times New Roman" w:cstheme="minorHAnsi"/>
                  <w:color w:val="000000"/>
                </w:rPr>
                <m:t>50,000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theme="minorHAnsi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eastAsia="Times New Roman" w:cstheme="minorHAnsi"/>
                      <w:color w:val="000000"/>
                    </w:rPr>
                    <m:t>(1+</m:t>
                  </m:r>
                  <m:r>
                    <w:rPr>
                      <w:rFonts w:ascii="Cambria Math" w:eastAsia="Times New Roman" w:hAnsi="Cambria Math" w:cstheme="minorHAnsi"/>
                      <w:color w:val="000000"/>
                    </w:rPr>
                    <m:t>k</m:t>
                  </m:r>
                  <m:r>
                    <w:rPr>
                      <w:rFonts w:ascii="Cambria Math" w:eastAsia="Times New Roman" w:cstheme="minorHAnsi"/>
                      <w:color w:val="000000"/>
                    </w:rPr>
                    <m:t>)</m:t>
                  </m:r>
                </m:e>
                <m:sup>
                  <m:r>
                    <w:rPr>
                      <w:rFonts w:ascii="Cambria Math" w:eastAsia="Times New Roman" w:cstheme="minorHAnsi"/>
                      <w:color w:val="000000"/>
                    </w:rPr>
                    <m:t>3</m:t>
                  </m:r>
                </m:sup>
              </m:sSup>
            </m:den>
          </m:f>
          <m:r>
            <w:rPr>
              <w:rFonts w:ascii="Cambria Math" w:eastAsia="Times New Roman" w:cstheme="minorHAnsi"/>
              <w:color w:val="000000"/>
            </w:rPr>
            <m:t>-</m:t>
          </m:r>
          <m:r>
            <w:rPr>
              <w:rFonts w:ascii="Cambria Math" w:eastAsia="Times New Roman" w:cstheme="minorHAnsi"/>
              <w:color w:val="000000"/>
            </w:rPr>
            <m:t>100,000=</m:t>
          </m:r>
          <m:f>
            <m:fPr>
              <m:ctrlPr>
                <w:rPr>
                  <w:rFonts w:ascii="Cambria Math" w:eastAsia="Times New Roman" w:hAnsi="Cambria Math" w:cstheme="minorHAnsi"/>
                  <w:i/>
                  <w:color w:val="000000"/>
                </w:rPr>
              </m:ctrlPr>
            </m:fPr>
            <m:num>
              <m:r>
                <w:rPr>
                  <w:rFonts w:ascii="Cambria Math" w:eastAsia="Times New Roman" w:cstheme="minorHAnsi"/>
                  <w:color w:val="000000"/>
                </w:rPr>
                <m:t>50,000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theme="minorHAnsi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eastAsia="Times New Roman" w:cstheme="minorHAnsi"/>
                      <w:color w:val="000000"/>
                    </w:rPr>
                    <m:t>(1+</m:t>
                  </m:r>
                  <m:r>
                    <w:rPr>
                      <w:rFonts w:ascii="Cambria Math" w:eastAsia="Times New Roman" w:hAnsi="Cambria Math" w:cstheme="minorHAnsi"/>
                      <w:color w:val="000000"/>
                    </w:rPr>
                    <m:t>k</m:t>
                  </m:r>
                  <m:r>
                    <w:rPr>
                      <w:rFonts w:ascii="Cambria Math" w:eastAsia="Times New Roman" w:cstheme="minorHAnsi"/>
                      <w:color w:val="000000"/>
                    </w:rPr>
                    <m:t>)</m:t>
                  </m:r>
                </m:e>
                <m:sup>
                  <m:r>
                    <w:rPr>
                      <w:rFonts w:ascii="Cambria Math" w:eastAsia="Times New Roman" w:cstheme="minorHAnsi"/>
                      <w:color w:val="000000"/>
                    </w:rPr>
                    <m:t>1</m:t>
                  </m:r>
                </m:sup>
              </m:sSup>
            </m:den>
          </m:f>
          <m:r>
            <w:rPr>
              <w:rFonts w:ascii="Cambria Math" w:eastAsia="Times New Roman" w:cstheme="minorHAnsi"/>
              <w:color w:val="000000"/>
            </w:rPr>
            <m:t>+</m:t>
          </m:r>
          <m:f>
            <m:fPr>
              <m:ctrlPr>
                <w:rPr>
                  <w:rFonts w:ascii="Cambria Math" w:eastAsia="Times New Roman" w:hAnsi="Cambria Math" w:cstheme="minorHAnsi"/>
                  <w:i/>
                  <w:color w:val="000000"/>
                </w:rPr>
              </m:ctrlPr>
            </m:fPr>
            <m:num>
              <m:r>
                <w:rPr>
                  <w:rFonts w:ascii="Cambria Math" w:eastAsia="Times New Roman" w:cstheme="minorHAnsi"/>
                  <w:color w:val="000000"/>
                </w:rPr>
                <m:t>53,000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theme="minorHAnsi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eastAsia="Times New Roman" w:cstheme="minorHAnsi"/>
                      <w:color w:val="000000"/>
                    </w:rPr>
                    <m:t>(1+</m:t>
                  </m:r>
                  <m:r>
                    <w:rPr>
                      <w:rFonts w:ascii="Cambria Math" w:eastAsia="Times New Roman" w:hAnsi="Cambria Math" w:cstheme="minorHAnsi"/>
                      <w:color w:val="000000"/>
                    </w:rPr>
                    <m:t>k</m:t>
                  </m:r>
                  <m:r>
                    <w:rPr>
                      <w:rFonts w:ascii="Cambria Math" w:eastAsia="Times New Roman" w:cstheme="minorHAnsi"/>
                      <w:color w:val="000000"/>
                    </w:rPr>
                    <m:t>)</m:t>
                  </m:r>
                </m:e>
                <m:sup>
                  <m:r>
                    <w:rPr>
                      <w:rFonts w:ascii="Cambria Math" w:eastAsia="Times New Roman" w:cstheme="minorHAnsi"/>
                      <w:color w:val="000000"/>
                    </w:rPr>
                    <m:t>2</m:t>
                  </m:r>
                </m:sup>
              </m:sSup>
            </m:den>
          </m:f>
          <m:r>
            <w:rPr>
              <w:rFonts w:ascii="Cambria Math" w:eastAsia="Times New Roman" w:cstheme="minorHAnsi"/>
              <w:color w:val="000000"/>
            </w:rPr>
            <m:t>+</m:t>
          </m:r>
          <m:f>
            <m:fPr>
              <m:ctrlPr>
                <w:rPr>
                  <w:rFonts w:ascii="Cambria Math" w:eastAsia="Times New Roman" w:hAnsi="Cambria Math" w:cstheme="minorHAnsi"/>
                  <w:i/>
                  <w:color w:val="000000"/>
                </w:rPr>
              </m:ctrlPr>
            </m:fPr>
            <m:num>
              <m:r>
                <w:rPr>
                  <w:rFonts w:ascii="Cambria Math" w:eastAsia="Times New Roman" w:cstheme="minorHAnsi"/>
                  <w:color w:val="000000"/>
                </w:rPr>
                <m:t>56,000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theme="minorHAnsi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eastAsia="Times New Roman" w:cstheme="minorHAnsi"/>
                      <w:color w:val="000000"/>
                    </w:rPr>
                    <m:t>(1+</m:t>
                  </m:r>
                  <m:r>
                    <w:rPr>
                      <w:rFonts w:ascii="Cambria Math" w:eastAsia="Times New Roman" w:hAnsi="Cambria Math" w:cstheme="minorHAnsi"/>
                      <w:color w:val="000000"/>
                    </w:rPr>
                    <m:t>k</m:t>
                  </m:r>
                  <m:r>
                    <w:rPr>
                      <w:rFonts w:ascii="Cambria Math" w:eastAsia="Times New Roman" w:cstheme="minorHAnsi"/>
                      <w:color w:val="000000"/>
                    </w:rPr>
                    <m:t>)</m:t>
                  </m:r>
                </m:e>
                <m:sup>
                  <m:r>
                    <w:rPr>
                      <w:rFonts w:ascii="Cambria Math" w:eastAsia="Times New Roman" w:cstheme="minorHAnsi"/>
                      <w:color w:val="000000"/>
                    </w:rPr>
                    <m:t>3</m:t>
                  </m:r>
                </m:sup>
              </m:sSup>
            </m:den>
          </m:f>
          <m:r>
            <w:rPr>
              <w:rFonts w:ascii="Cambria Math" w:eastAsia="Times New Roman" w:cstheme="minorHAnsi"/>
              <w:color w:val="000000"/>
            </w:rPr>
            <m:t>-</m:t>
          </m:r>
          <m:r>
            <w:rPr>
              <w:rFonts w:ascii="Cambria Math" w:eastAsia="Times New Roman" w:cstheme="minorHAnsi"/>
              <w:color w:val="000000"/>
            </w:rPr>
            <m:t>120,000</m:t>
          </m:r>
        </m:oMath>
      </m:oMathPara>
    </w:p>
    <w:p w:rsidR="00C86A8D" w:rsidRPr="009F3028" w:rsidRDefault="009F3028" w:rsidP="000A06EE">
      <w:pPr>
        <w:rPr>
          <w:rFonts w:eastAsiaTheme="minorEastAsia" w:cstheme="minorHAnsi"/>
          <w:color w:val="000000"/>
        </w:rPr>
      </w:pPr>
      <w:r>
        <w:rPr>
          <w:rFonts w:eastAsiaTheme="minorEastAsia" w:cstheme="minorHAnsi"/>
          <w:color w:val="000000"/>
        </w:rPr>
        <w:t xml:space="preserve"> </w:t>
      </w:r>
      <m:oMath>
        <m:r>
          <w:rPr>
            <w:rFonts w:ascii="Cambria Math" w:eastAsia="Times New Roman" w:cstheme="minorHAnsi"/>
            <w:color w:val="000000"/>
          </w:rPr>
          <m:t>20,000=</m:t>
        </m:r>
        <m:f>
          <m:fPr>
            <m:ctrlPr>
              <w:rPr>
                <w:rFonts w:ascii="Cambria Math" w:eastAsia="Times New Roman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eastAsia="Times New Roman" w:cstheme="minorHAnsi"/>
                <w:color w:val="000000"/>
              </w:rPr>
              <m:t>10,000</m:t>
            </m:r>
          </m:num>
          <m:den>
            <m:sSup>
              <m:sSupPr>
                <m:ctrlPr>
                  <w:rPr>
                    <w:rFonts w:ascii="Cambria Math" w:eastAsia="Times New Roman" w:hAnsi="Cambria Math" w:cstheme="minorHAnsi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eastAsia="Times New Roman" w:cstheme="minorHAnsi"/>
                    <w:color w:val="000000"/>
                  </w:rPr>
                  <m:t>(1+</m:t>
                </m:r>
                <m:r>
                  <w:rPr>
                    <w:rFonts w:ascii="Cambria Math" w:eastAsia="Times New Roman" w:hAnsi="Cambria Math" w:cstheme="minorHAnsi"/>
                    <w:color w:val="000000"/>
                  </w:rPr>
                  <m:t>k</m:t>
                </m:r>
                <m:r>
                  <w:rPr>
                    <w:rFonts w:ascii="Cambria Math" w:eastAsia="Times New Roman" w:cstheme="minorHAnsi"/>
                    <w:color w:val="000000"/>
                  </w:rPr>
                  <m:t>)</m:t>
                </m:r>
              </m:e>
              <m:sup>
                <m:r>
                  <w:rPr>
                    <w:rFonts w:ascii="Cambria Math" w:eastAsia="Times New Roman" w:cstheme="minorHAnsi"/>
                    <w:color w:val="000000"/>
                  </w:rPr>
                  <m:t>1</m:t>
                </m:r>
              </m:sup>
            </m:sSup>
          </m:den>
        </m:f>
        <m:r>
          <w:rPr>
            <w:rFonts w:ascii="Cambria Math" w:eastAsia="Times New Roman" w:cstheme="minorHAnsi"/>
            <w:color w:val="000000"/>
          </w:rPr>
          <m:t>+</m:t>
        </m:r>
        <m:f>
          <m:fPr>
            <m:ctrlPr>
              <w:rPr>
                <w:rFonts w:ascii="Cambria Math" w:eastAsia="Times New Roman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eastAsia="Times New Roman" w:cstheme="minorHAnsi"/>
                <w:color w:val="000000"/>
              </w:rPr>
              <m:t>8,000</m:t>
            </m:r>
          </m:num>
          <m:den>
            <m:sSup>
              <m:sSupPr>
                <m:ctrlPr>
                  <w:rPr>
                    <w:rFonts w:ascii="Cambria Math" w:eastAsia="Times New Roman" w:hAnsi="Cambria Math" w:cstheme="minorHAnsi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eastAsia="Times New Roman" w:cstheme="minorHAnsi"/>
                    <w:color w:val="000000"/>
                  </w:rPr>
                  <m:t>(1+</m:t>
                </m:r>
                <m:r>
                  <w:rPr>
                    <w:rFonts w:ascii="Cambria Math" w:eastAsia="Times New Roman" w:hAnsi="Cambria Math" w:cstheme="minorHAnsi"/>
                    <w:color w:val="000000"/>
                  </w:rPr>
                  <m:t>k</m:t>
                </m:r>
                <m:r>
                  <w:rPr>
                    <w:rFonts w:ascii="Cambria Math" w:eastAsia="Times New Roman" w:cstheme="minorHAnsi"/>
                    <w:color w:val="000000"/>
                  </w:rPr>
                  <m:t>)</m:t>
                </m:r>
              </m:e>
              <m:sup>
                <m:r>
                  <w:rPr>
                    <w:rFonts w:ascii="Cambria Math" w:eastAsia="Times New Roman" w:cstheme="minorHAnsi"/>
                    <w:color w:val="000000"/>
                  </w:rPr>
                  <m:t>2</m:t>
                </m:r>
              </m:sup>
            </m:sSup>
          </m:den>
        </m:f>
        <m:r>
          <w:rPr>
            <w:rFonts w:ascii="Cambria Math" w:eastAsia="Times New Roman" w:cstheme="minorHAnsi"/>
            <w:color w:val="000000"/>
          </w:rPr>
          <m:t>+</m:t>
        </m:r>
        <m:f>
          <m:fPr>
            <m:ctrlPr>
              <w:rPr>
                <w:rFonts w:ascii="Cambria Math" w:eastAsia="Times New Roman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eastAsia="Times New Roman" w:cstheme="minorHAnsi"/>
                <w:color w:val="000000"/>
              </w:rPr>
              <m:t>6,000</m:t>
            </m:r>
          </m:num>
          <m:den>
            <m:sSup>
              <m:sSupPr>
                <m:ctrlPr>
                  <w:rPr>
                    <w:rFonts w:ascii="Cambria Math" w:eastAsia="Times New Roman" w:hAnsi="Cambria Math" w:cstheme="minorHAnsi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eastAsia="Times New Roman" w:cstheme="minorHAnsi"/>
                    <w:color w:val="000000"/>
                  </w:rPr>
                  <m:t>(1+</m:t>
                </m:r>
                <m:r>
                  <w:rPr>
                    <w:rFonts w:ascii="Cambria Math" w:eastAsia="Times New Roman" w:hAnsi="Cambria Math" w:cstheme="minorHAnsi"/>
                    <w:color w:val="000000"/>
                  </w:rPr>
                  <m:t>k</m:t>
                </m:r>
                <m:r>
                  <w:rPr>
                    <w:rFonts w:ascii="Cambria Math" w:eastAsia="Times New Roman" w:cstheme="minorHAnsi"/>
                    <w:color w:val="000000"/>
                  </w:rPr>
                  <m:t>)</m:t>
                </m:r>
              </m:e>
              <m:sup>
                <m:r>
                  <w:rPr>
                    <w:rFonts w:ascii="Cambria Math" w:eastAsia="Times New Roman" w:cstheme="minorHAnsi"/>
                    <w:color w:val="000000"/>
                  </w:rPr>
                  <m:t>3</m:t>
                </m:r>
              </m:sup>
            </m:sSup>
          </m:den>
        </m:f>
      </m:oMath>
    </w:p>
    <w:p w:rsidR="009F3028" w:rsidRDefault="009F3028" w:rsidP="000A06EE">
      <w:pPr>
        <w:rPr>
          <w:rFonts w:eastAsia="Times New Roman" w:cstheme="minorHAnsi"/>
          <w:color w:val="000000"/>
        </w:rPr>
      </w:pPr>
      <w:r w:rsidRPr="009F3028">
        <w:rPr>
          <w:rFonts w:eastAsia="Times New Roman" w:cstheme="minorHAnsi"/>
          <w:color w:val="000000"/>
        </w:rPr>
        <w:t xml:space="preserve">  k = 10.65%</w:t>
      </w:r>
    </w:p>
    <w:p w:rsidR="000A41A5" w:rsidRDefault="000A41A5" w:rsidP="000A06EE">
      <w:pPr>
        <w:rPr>
          <w:rFonts w:eastAsia="Times New Roman" w:cstheme="minorHAnsi"/>
          <w:color w:val="000000"/>
        </w:rPr>
      </w:pPr>
    </w:p>
    <w:p w:rsidR="000A41A5" w:rsidRDefault="000A41A5" w:rsidP="000A41A5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What are the NPVs of Projects A and B if the firm uses a discount rate of 12.00 percent?</w:t>
      </w:r>
    </w:p>
    <w:p w:rsidR="00B82350" w:rsidRPr="00B82350" w:rsidRDefault="00B82350" w:rsidP="00B82350">
      <w:pPr>
        <w:pStyle w:val="ListParagraph"/>
        <w:ind w:left="1080"/>
        <w:rPr>
          <w:rFonts w:cstheme="minorHAnsi"/>
          <w:b/>
          <w:bCs/>
        </w:rPr>
      </w:pPr>
    </w:p>
    <w:p w:rsidR="00B82350" w:rsidRDefault="00B82350" w:rsidP="00B82350">
      <w:pPr>
        <w:pStyle w:val="ListParagraph"/>
        <w:ind w:left="1080"/>
        <w:rPr>
          <w:rFonts w:eastAsia="Times New Roman" w:cstheme="minorHAnsi"/>
          <w:b/>
          <w:bCs/>
          <w:color w:val="000000"/>
        </w:rPr>
      </w:pPr>
      <w:r w:rsidRPr="00B82350">
        <w:rPr>
          <w:rFonts w:cstheme="minorHAnsi"/>
          <w:b/>
          <w:bCs/>
        </w:rPr>
        <w:t xml:space="preserve">Using the financial calculator, Project A NPV = </w:t>
      </w:r>
      <w:r w:rsidRPr="00B82350">
        <w:rPr>
          <w:rFonts w:eastAsia="Times New Roman" w:cstheme="minorHAnsi"/>
          <w:b/>
          <w:bCs/>
          <w:color w:val="000000"/>
        </w:rPr>
        <w:t>$9,812.05 and Project B NPV = $9,812.58</w:t>
      </w:r>
    </w:p>
    <w:p w:rsidR="00063D33" w:rsidRDefault="00063D33" w:rsidP="00B82350">
      <w:pPr>
        <w:pStyle w:val="ListParagraph"/>
        <w:ind w:left="1080"/>
        <w:rPr>
          <w:rFonts w:cstheme="minorHAnsi"/>
          <w:b/>
          <w:bCs/>
        </w:rPr>
      </w:pPr>
    </w:p>
    <w:p w:rsidR="00063D33" w:rsidRDefault="00063D33" w:rsidP="00E1470F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What are the PIs of Projects A and B if the firm uses a discount rate of 12.00 percent?</w:t>
      </w:r>
    </w:p>
    <w:p w:rsidR="00E1470F" w:rsidRDefault="00E1470F" w:rsidP="00E1470F">
      <w:pPr>
        <w:pStyle w:val="ListParagraph"/>
        <w:ind w:left="1080"/>
        <w:rPr>
          <w:rFonts w:cstheme="minorHAnsi"/>
        </w:rPr>
      </w:pPr>
    </w:p>
    <w:p w:rsidR="00E1470F" w:rsidRPr="00E1470F" w:rsidRDefault="00E1470F" w:rsidP="00E1470F">
      <w:pPr>
        <w:pStyle w:val="ListParagraph"/>
        <w:ind w:left="1080"/>
        <w:rPr>
          <w:rFonts w:cstheme="minorHAnsi"/>
        </w:rPr>
      </w:pPr>
    </w:p>
    <w:p w:rsidR="00063D33" w:rsidRPr="00E1470F" w:rsidRDefault="00676D19" w:rsidP="00063D33">
      <w:pPr>
        <w:pStyle w:val="ListParagraph"/>
        <w:ind w:left="1080"/>
        <w:rPr>
          <w:rFonts w:cstheme="minorHAnsi"/>
          <w:b/>
          <w:bCs/>
        </w:rPr>
      </w:pPr>
      <w:r>
        <w:rPr>
          <w:rFonts w:cstheme="minorHAnsi"/>
          <w:b/>
          <w:bCs/>
          <w:noProof/>
        </w:rPr>
        <w:pict>
          <v:shape id="_x0000_s1033" type="#_x0000_t32" style="position:absolute;left:0;text-align:left;margin-left:70.75pt;margin-top:14.45pt;width:77.65pt;height:.65pt;z-index:251665408" o:connectortype="straight"/>
        </w:pict>
      </w:r>
      <w:r w:rsidR="00063D33" w:rsidRPr="00E1470F">
        <w:rPr>
          <w:rFonts w:cstheme="minorHAnsi"/>
          <w:b/>
          <w:bCs/>
        </w:rPr>
        <w:t>PI = PV (Cash Inflows)</w:t>
      </w:r>
    </w:p>
    <w:p w:rsidR="00063D33" w:rsidRPr="00E1470F" w:rsidRDefault="00063D33" w:rsidP="00063D33">
      <w:pPr>
        <w:pStyle w:val="ListParagraph"/>
        <w:ind w:left="1080"/>
        <w:rPr>
          <w:rFonts w:cstheme="minorHAnsi"/>
          <w:b/>
          <w:bCs/>
        </w:rPr>
      </w:pPr>
      <w:r w:rsidRPr="00E1470F">
        <w:rPr>
          <w:rFonts w:cstheme="minorHAnsi"/>
          <w:b/>
          <w:bCs/>
        </w:rPr>
        <w:t xml:space="preserve">       PV (Cash Outflows)</w:t>
      </w:r>
    </w:p>
    <w:p w:rsidR="00063D33" w:rsidRPr="00E1470F" w:rsidRDefault="00063D33" w:rsidP="00063D33">
      <w:pPr>
        <w:pStyle w:val="ListParagraph"/>
        <w:ind w:left="1080"/>
        <w:rPr>
          <w:rFonts w:cstheme="minorHAnsi"/>
          <w:b/>
          <w:bCs/>
        </w:rPr>
      </w:pPr>
    </w:p>
    <w:p w:rsidR="00063D33" w:rsidRPr="00E1470F" w:rsidRDefault="00676D19" w:rsidP="00063D33">
      <w:pPr>
        <w:pStyle w:val="ListParagraph"/>
        <w:ind w:left="1080"/>
        <w:rPr>
          <w:rFonts w:cstheme="minorHAnsi"/>
          <w:b/>
          <w:bCs/>
        </w:rPr>
      </w:pPr>
      <w:r>
        <w:rPr>
          <w:rFonts w:cstheme="minorHAnsi"/>
          <w:b/>
          <w:bCs/>
          <w:noProof/>
        </w:rPr>
        <w:pict>
          <v:shape id="_x0000_s1035" type="#_x0000_t32" style="position:absolute;left:0;text-align:left;margin-left:240.4pt;margin-top:12.95pt;width:54.5pt;height:.65pt;z-index:251667456" o:connectortype="straight"/>
        </w:pict>
      </w:r>
      <w:r>
        <w:rPr>
          <w:rFonts w:cstheme="minorHAnsi"/>
          <w:b/>
          <w:bCs/>
          <w:noProof/>
        </w:rPr>
        <w:pict>
          <v:shape id="_x0000_s1034" type="#_x0000_t32" style="position:absolute;left:0;text-align:left;margin-left:75.9pt;margin-top:12.95pt;width:61.2pt;height:0;z-index:251666432" o:connectortype="straight"/>
        </w:pict>
      </w:r>
      <w:r w:rsidR="00063D33" w:rsidRPr="00E1470F">
        <w:rPr>
          <w:rFonts w:cstheme="minorHAnsi"/>
          <w:b/>
          <w:bCs/>
        </w:rPr>
        <w:t>PI</w:t>
      </w:r>
      <w:r w:rsidR="00063D33" w:rsidRPr="00E1470F">
        <w:rPr>
          <w:rFonts w:cstheme="minorHAnsi"/>
          <w:b/>
          <w:bCs/>
          <w:vertAlign w:val="subscript"/>
        </w:rPr>
        <w:t>A</w:t>
      </w:r>
      <w:r w:rsidR="00063D33" w:rsidRPr="00E1470F">
        <w:rPr>
          <w:rFonts w:cstheme="minorHAnsi"/>
          <w:b/>
          <w:bCs/>
        </w:rPr>
        <w:t xml:space="preserve"> = $109,812.05</w:t>
      </w:r>
      <w:r w:rsidR="00E1470F" w:rsidRPr="00E1470F">
        <w:rPr>
          <w:rFonts w:cstheme="minorHAnsi"/>
          <w:b/>
          <w:bCs/>
        </w:rPr>
        <w:t xml:space="preserve">                                 PI</w:t>
      </w:r>
      <w:r w:rsidR="00E1470F" w:rsidRPr="00E1470F">
        <w:rPr>
          <w:rFonts w:cstheme="minorHAnsi"/>
          <w:b/>
          <w:bCs/>
          <w:vertAlign w:val="subscript"/>
        </w:rPr>
        <w:t>B</w:t>
      </w:r>
      <w:r w:rsidR="00E1470F" w:rsidRPr="00E1470F">
        <w:rPr>
          <w:rFonts w:cstheme="minorHAnsi"/>
          <w:b/>
          <w:bCs/>
        </w:rPr>
        <w:t xml:space="preserve"> = $129,812.58</w:t>
      </w:r>
    </w:p>
    <w:p w:rsidR="00B82350" w:rsidRPr="00E1470F" w:rsidRDefault="00E1470F" w:rsidP="00B82350">
      <w:pPr>
        <w:pStyle w:val="ListParagraph"/>
        <w:ind w:left="1080"/>
        <w:rPr>
          <w:rFonts w:cstheme="minorHAnsi"/>
          <w:b/>
          <w:bCs/>
        </w:rPr>
      </w:pPr>
      <w:r w:rsidRPr="00E1470F">
        <w:rPr>
          <w:rFonts w:cstheme="minorHAnsi"/>
          <w:b/>
          <w:bCs/>
        </w:rPr>
        <w:t xml:space="preserve">          $100,000</w:t>
      </w:r>
      <w:r w:rsidRPr="00E1470F">
        <w:rPr>
          <w:rFonts w:cstheme="minorHAnsi"/>
          <w:b/>
          <w:bCs/>
        </w:rPr>
        <w:tab/>
      </w:r>
      <w:r w:rsidRPr="00E1470F">
        <w:rPr>
          <w:rFonts w:cstheme="minorHAnsi"/>
          <w:b/>
          <w:bCs/>
        </w:rPr>
        <w:tab/>
      </w:r>
      <w:r w:rsidRPr="00E1470F">
        <w:rPr>
          <w:rFonts w:cstheme="minorHAnsi"/>
          <w:b/>
          <w:bCs/>
        </w:rPr>
        <w:tab/>
        <w:t xml:space="preserve">            $120,000</w:t>
      </w:r>
    </w:p>
    <w:p w:rsidR="00390124" w:rsidRDefault="00E1470F" w:rsidP="00D83903">
      <w:pPr>
        <w:pStyle w:val="ListParagraph"/>
        <w:ind w:left="1080"/>
        <w:rPr>
          <w:b/>
          <w:bCs/>
        </w:rPr>
      </w:pPr>
      <w:r w:rsidRPr="00E1470F">
        <w:rPr>
          <w:b/>
          <w:bCs/>
        </w:rPr>
        <w:t xml:space="preserve">     = 1.098</w:t>
      </w:r>
      <w:r w:rsidRPr="00E1470F">
        <w:rPr>
          <w:b/>
          <w:bCs/>
        </w:rPr>
        <w:tab/>
      </w:r>
      <w:r w:rsidRPr="00E1470F">
        <w:rPr>
          <w:b/>
          <w:bCs/>
        </w:rPr>
        <w:tab/>
      </w:r>
      <w:r w:rsidRPr="00E1470F">
        <w:rPr>
          <w:b/>
          <w:bCs/>
        </w:rPr>
        <w:tab/>
      </w:r>
      <w:r w:rsidRPr="00E1470F">
        <w:rPr>
          <w:b/>
          <w:bCs/>
        </w:rPr>
        <w:tab/>
        <w:t xml:space="preserve">      =    1.082</w:t>
      </w:r>
    </w:p>
    <w:p w:rsidR="004337FB" w:rsidRDefault="004337FB" w:rsidP="00D83903">
      <w:pPr>
        <w:pStyle w:val="ListParagraph"/>
        <w:ind w:left="1080"/>
        <w:rPr>
          <w:b/>
          <w:bCs/>
        </w:rPr>
      </w:pPr>
    </w:p>
    <w:p w:rsidR="004337FB" w:rsidRDefault="004337FB" w:rsidP="004337FB">
      <w:pPr>
        <w:pStyle w:val="ListParagraph"/>
        <w:numPr>
          <w:ilvl w:val="0"/>
          <w:numId w:val="3"/>
        </w:numPr>
      </w:pPr>
      <w:r>
        <w:t>If Projects A and B are independent projects, what would you recommend if the firm uses a</w:t>
      </w:r>
      <w:r w:rsidR="00841CFF">
        <w:t xml:space="preserve"> discount rate of 12.00 percent?</w:t>
      </w:r>
    </w:p>
    <w:p w:rsidR="00841CFF" w:rsidRDefault="00841CFF" w:rsidP="00841CFF">
      <w:pPr>
        <w:pStyle w:val="ListParagraph"/>
        <w:ind w:left="1080"/>
      </w:pPr>
    </w:p>
    <w:p w:rsidR="00841CFF" w:rsidRDefault="00F30A3E" w:rsidP="00841CFF">
      <w:pPr>
        <w:pStyle w:val="ListParagraph"/>
        <w:ind w:left="1080"/>
        <w:rPr>
          <w:b/>
          <w:bCs/>
        </w:rPr>
      </w:pPr>
      <w:r>
        <w:rPr>
          <w:b/>
          <w:bCs/>
        </w:rPr>
        <w:t>Since both projects have positive NPVs, I recommend investing in both the projects.</w:t>
      </w:r>
    </w:p>
    <w:p w:rsidR="00B3449D" w:rsidRDefault="00B3449D" w:rsidP="00841CFF">
      <w:pPr>
        <w:pStyle w:val="ListParagraph"/>
        <w:ind w:left="1080"/>
        <w:rPr>
          <w:b/>
          <w:bCs/>
        </w:rPr>
      </w:pPr>
    </w:p>
    <w:p w:rsidR="00B3449D" w:rsidRDefault="00B3449D" w:rsidP="00B3449D">
      <w:pPr>
        <w:pStyle w:val="ListParagraph"/>
        <w:numPr>
          <w:ilvl w:val="0"/>
          <w:numId w:val="3"/>
        </w:numPr>
      </w:pPr>
      <w:r>
        <w:t>If Projects A and B are mutually exclusive projects, what would you recommend if the firm uses a discount rate of 12.00 percent?</w:t>
      </w:r>
    </w:p>
    <w:p w:rsidR="00B3449D" w:rsidRDefault="00B3449D" w:rsidP="00B3449D">
      <w:pPr>
        <w:pStyle w:val="ListParagraph"/>
        <w:ind w:left="1080"/>
      </w:pPr>
    </w:p>
    <w:p w:rsidR="00B3449D" w:rsidRDefault="00B3449D" w:rsidP="00B3449D">
      <w:pPr>
        <w:pStyle w:val="ListParagraph"/>
        <w:ind w:left="1080"/>
        <w:rPr>
          <w:b/>
          <w:bCs/>
        </w:rPr>
      </w:pPr>
      <w:r>
        <w:rPr>
          <w:b/>
          <w:bCs/>
        </w:rPr>
        <w:t>Since both projects have the same NVP, it will not make a difference in which project to invest in. However, since project A’s C</w:t>
      </w:r>
      <w:r>
        <w:rPr>
          <w:b/>
          <w:bCs/>
          <w:vertAlign w:val="subscript"/>
        </w:rPr>
        <w:t>0</w:t>
      </w:r>
      <w:r>
        <w:rPr>
          <w:b/>
          <w:bCs/>
        </w:rPr>
        <w:t xml:space="preserve"> is smaller than Project B, it would be advised to go with Project A, seeing as how both NPVs are almost the same.</w:t>
      </w:r>
    </w:p>
    <w:p w:rsidR="004E3270" w:rsidRDefault="004E3270" w:rsidP="00B3449D">
      <w:pPr>
        <w:pStyle w:val="ListParagraph"/>
        <w:ind w:left="1080"/>
        <w:rPr>
          <w:b/>
          <w:bCs/>
        </w:rPr>
      </w:pPr>
    </w:p>
    <w:p w:rsidR="004E3270" w:rsidRDefault="004E3270" w:rsidP="00B3449D">
      <w:pPr>
        <w:pStyle w:val="ListParagraph"/>
        <w:ind w:left="1080"/>
        <w:rPr>
          <w:b/>
          <w:bCs/>
        </w:rPr>
      </w:pPr>
    </w:p>
    <w:p w:rsidR="004E3270" w:rsidRDefault="004E3270" w:rsidP="00B3449D">
      <w:pPr>
        <w:pStyle w:val="ListParagraph"/>
        <w:ind w:left="1080"/>
        <w:rPr>
          <w:b/>
          <w:bCs/>
        </w:rPr>
      </w:pPr>
    </w:p>
    <w:p w:rsidR="004E3270" w:rsidRDefault="004E3270" w:rsidP="00B3449D">
      <w:pPr>
        <w:pStyle w:val="ListParagraph"/>
        <w:ind w:left="1080"/>
        <w:rPr>
          <w:b/>
          <w:bCs/>
        </w:rPr>
      </w:pPr>
    </w:p>
    <w:p w:rsidR="004E3270" w:rsidRDefault="004E3270" w:rsidP="00B3449D">
      <w:pPr>
        <w:pStyle w:val="ListParagraph"/>
        <w:ind w:left="1080"/>
        <w:rPr>
          <w:b/>
          <w:bCs/>
        </w:rPr>
      </w:pPr>
    </w:p>
    <w:p w:rsidR="004E3270" w:rsidRDefault="004E3270" w:rsidP="00B3449D">
      <w:pPr>
        <w:pStyle w:val="ListParagraph"/>
        <w:ind w:left="1080"/>
        <w:rPr>
          <w:b/>
          <w:bCs/>
        </w:rPr>
      </w:pPr>
    </w:p>
    <w:p w:rsidR="004E3270" w:rsidRDefault="004E3270" w:rsidP="00B3449D">
      <w:pPr>
        <w:pStyle w:val="ListParagraph"/>
        <w:ind w:left="1080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Question # 3</w:t>
      </w:r>
    </w:p>
    <w:p w:rsidR="004E3270" w:rsidRDefault="004E3270" w:rsidP="00B3449D">
      <w:pPr>
        <w:pStyle w:val="ListParagraph"/>
        <w:ind w:left="1080"/>
        <w:rPr>
          <w:b/>
          <w:bCs/>
          <w:u w:val="single"/>
        </w:rPr>
      </w:pPr>
    </w:p>
    <w:p w:rsidR="004E3270" w:rsidRDefault="004E3270" w:rsidP="004E3270">
      <w:pPr>
        <w:pStyle w:val="ListParagraph"/>
        <w:numPr>
          <w:ilvl w:val="0"/>
          <w:numId w:val="4"/>
        </w:numPr>
      </w:pPr>
      <w:r>
        <w:t xml:space="preserve">Suppose that this is a one-time only decision. Justify which mixer you would recommend. </w:t>
      </w:r>
    </w:p>
    <w:p w:rsidR="004E3270" w:rsidRDefault="004E3270" w:rsidP="004E3270">
      <w:pPr>
        <w:pStyle w:val="ListParagraph"/>
        <w:ind w:left="1440"/>
      </w:pPr>
    </w:p>
    <w:p w:rsidR="004E3270" w:rsidRDefault="004E3270" w:rsidP="004E3270">
      <w:pPr>
        <w:pStyle w:val="NoSpacing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NPV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PVIFA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15%,4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×$50,000-$80,000=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1.15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</m:den>
                  </m:f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0.15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×$50,000-$80,000</m:t>
          </m:r>
        </m:oMath>
      </m:oMathPara>
    </w:p>
    <w:p w:rsidR="004E3270" w:rsidRDefault="004E3270" w:rsidP="004E3270">
      <w:pPr>
        <w:pStyle w:val="NoSpacing"/>
        <w:rPr>
          <w:rFonts w:eastAsiaTheme="minorEastAsia"/>
        </w:rPr>
      </w:pPr>
      <w:r>
        <w:rPr>
          <w:rFonts w:eastAsiaTheme="minorEastAsia"/>
        </w:rPr>
        <w:t xml:space="preserve">          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NPV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=$62,748.92</m:t>
        </m:r>
      </m:oMath>
    </w:p>
    <w:p w:rsidR="004E3270" w:rsidRPr="004E3270" w:rsidRDefault="004E3270" w:rsidP="004E3270">
      <w:pPr>
        <w:pStyle w:val="NoSpacing"/>
        <w:rPr>
          <w:rFonts w:eastAsiaTheme="minorEastAsia"/>
        </w:rPr>
      </w:pPr>
    </w:p>
    <w:p w:rsidR="004E3270" w:rsidRPr="00292E06" w:rsidRDefault="004E3270" w:rsidP="004E3270">
      <w:pPr>
        <w:pStyle w:val="NoSpacing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 xml:space="preserve">              NPV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PVIFA</m:t>
            </m:r>
          </m:e>
          <m:sub>
            <m:r>
              <w:rPr>
                <w:rFonts w:ascii="Cambria Math" w:hAnsi="Cambria Math" w:cs="Times New Roman"/>
              </w:rPr>
              <m:t>15%,6</m:t>
            </m:r>
          </m:sub>
        </m:sSub>
        <m:r>
          <w:rPr>
            <w:rFonts w:ascii="Cambria Math" w:hAnsi="Cambria Math" w:cs="Times New Roman"/>
          </w:rPr>
          <m:t>×$60,000-$140,000=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1.15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6</m:t>
                        </m:r>
                      </m:sup>
                    </m:sSup>
                  </m:den>
                </m:f>
              </m:num>
              <m:den>
                <m:r>
                  <w:rPr>
                    <w:rFonts w:ascii="Cambria Math" w:hAnsi="Cambria Math" w:cs="Times New Roman"/>
                  </w:rPr>
                  <m:t>0.15</m:t>
                </m:r>
              </m:den>
            </m:f>
          </m:e>
        </m:d>
        <m:r>
          <w:rPr>
            <w:rFonts w:ascii="Cambria Math" w:hAnsi="Cambria Math" w:cs="Times New Roman"/>
          </w:rPr>
          <m:t>×$60,000-$140,000</m:t>
        </m:r>
      </m:oMath>
    </w:p>
    <w:p w:rsidR="004E3270" w:rsidRDefault="004E3270" w:rsidP="004E3270">
      <w:pPr>
        <w:pStyle w:val="NoSpacing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 xml:space="preserve">             NPV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=</m:t>
        </m:r>
        <m:r>
          <w:rPr>
            <w:rFonts w:ascii="Cambria Math" w:eastAsiaTheme="minorEastAsia" w:hAnsi="Cambria Math" w:cs="Times New Roman"/>
          </w:rPr>
          <m:t>$87,068.96</m:t>
        </m:r>
      </m:oMath>
    </w:p>
    <w:p w:rsidR="004E3270" w:rsidRDefault="00A403F9" w:rsidP="004E3270">
      <w:r>
        <w:t xml:space="preserve">  </w:t>
      </w:r>
    </w:p>
    <w:p w:rsidR="00A403F9" w:rsidRDefault="00A403F9" w:rsidP="00A403F9">
      <w:pPr>
        <w:ind w:left="720"/>
        <w:rPr>
          <w:b/>
          <w:bCs/>
        </w:rPr>
      </w:pPr>
      <w:r w:rsidRPr="00A403F9">
        <w:rPr>
          <w:b/>
          <w:bCs/>
        </w:rPr>
        <w:t>For a one time decision only, CROL should choose Mixer B since its NPV is higher with a value of $87,068.96</w:t>
      </w:r>
      <w:r>
        <w:rPr>
          <w:b/>
          <w:bCs/>
        </w:rPr>
        <w:t>.</w:t>
      </w:r>
    </w:p>
    <w:p w:rsidR="00A03526" w:rsidRDefault="00A03526" w:rsidP="00A403F9">
      <w:pPr>
        <w:ind w:left="720"/>
        <w:rPr>
          <w:b/>
          <w:bCs/>
        </w:rPr>
      </w:pPr>
    </w:p>
    <w:p w:rsidR="00A03526" w:rsidRDefault="00A03526" w:rsidP="00A03526">
      <w:pPr>
        <w:pStyle w:val="ListParagraph"/>
        <w:numPr>
          <w:ilvl w:val="0"/>
          <w:numId w:val="4"/>
        </w:numPr>
      </w:pPr>
      <w:r>
        <w:t>Suppose that CROL could replace Mixer A or Mixer B with an identical mixer with respect to cost and net cash inflows each time the chosen type of mixer needed replacing. Justify which mixer you would now recommend.</w:t>
      </w:r>
    </w:p>
    <w:p w:rsidR="004F2ACE" w:rsidRDefault="004F2ACE" w:rsidP="004F2ACE">
      <w:pPr>
        <w:pStyle w:val="ListParagraph"/>
        <w:ind w:left="1440"/>
      </w:pPr>
    </w:p>
    <w:p w:rsidR="004F2ACE" w:rsidRDefault="004F2ACE" w:rsidP="004F2ACE">
      <w:pPr>
        <w:pStyle w:val="NoSpacing"/>
        <w:rPr>
          <w:rFonts w:ascii="Times New Roman" w:eastAsiaTheme="minorEastAsia" w:hAnsi="Times New Roman" w:cs="Times New Roman"/>
        </w:rPr>
      </w:pP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EANPV</m:t>
            </m:r>
          </m:e>
          <m:sub>
            <m:r>
              <w:rPr>
                <w:rFonts w:ascii="Cambria Math" w:hAnsi="Cambria Math" w:cs="Times New Roman"/>
              </w:rPr>
              <m:t>A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NPV</m:t>
                </m:r>
              </m:e>
              <m:sub>
                <m:r>
                  <w:rPr>
                    <w:rFonts w:ascii="Cambria Math" w:hAnsi="Cambria Math" w:cs="Times New Roman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PVIFA</m:t>
                </m:r>
              </m:e>
              <m:sub>
                <m:r>
                  <w:rPr>
                    <w:rFonts w:ascii="Cambria Math" w:hAnsi="Cambria Math" w:cs="Times New Roman"/>
                  </w:rPr>
                  <m:t>15%,4</m:t>
                </m:r>
              </m:sub>
            </m:sSub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$62,748.92</m:t>
            </m:r>
          </m:num>
          <m:den>
            <m:r>
              <w:rPr>
                <w:rFonts w:ascii="Cambria Math" w:hAnsi="Cambria Math" w:cs="Times New Roman"/>
              </w:rPr>
              <m:t>2.85497836</m:t>
            </m:r>
          </m:den>
        </m:f>
        <m:r>
          <w:rPr>
            <w:rFonts w:ascii="Cambria Math" w:hAnsi="Cambria Math" w:cs="Times New Roman"/>
          </w:rPr>
          <m:t>=$21,978.77</m:t>
        </m:r>
      </m:oMath>
    </w:p>
    <w:p w:rsidR="004F2ACE" w:rsidRDefault="004F2ACE" w:rsidP="004F2ACE">
      <w:pPr>
        <w:pStyle w:val="NoSpacing"/>
        <w:rPr>
          <w:rFonts w:ascii="Times New Roman" w:hAnsi="Times New Roman" w:cs="Times New Roman"/>
        </w:rPr>
      </w:pPr>
    </w:p>
    <w:p w:rsidR="004F2ACE" w:rsidRDefault="004F2ACE" w:rsidP="004F2ACE">
      <w:pPr>
        <w:pStyle w:val="NoSpacing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EANPV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NPV</m:t>
                </m:r>
              </m:e>
              <m:sub>
                <m:r>
                  <w:rPr>
                    <w:rFonts w:ascii="Cambria Math" w:hAnsi="Cambria Math" w:cs="Times New Roman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PVIFA</m:t>
                </m:r>
              </m:e>
              <m:sub>
                <m:r>
                  <w:rPr>
                    <w:rFonts w:ascii="Cambria Math" w:hAnsi="Cambria Math" w:cs="Times New Roman"/>
                  </w:rPr>
                  <m:t>15%,6</m:t>
                </m:r>
              </m:sub>
            </m:sSub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$87,068.96</m:t>
            </m:r>
          </m:num>
          <m:den>
            <m:r>
              <w:rPr>
                <w:rFonts w:ascii="Cambria Math" w:hAnsi="Cambria Math" w:cs="Times New Roman"/>
              </w:rPr>
              <m:t>3.78448269</m:t>
            </m:r>
          </m:den>
        </m:f>
        <m:r>
          <w:rPr>
            <w:rFonts w:ascii="Cambria Math" w:hAnsi="Cambria Math" w:cs="Times New Roman"/>
          </w:rPr>
          <m:t>=$23,006.83</m:t>
        </m:r>
      </m:oMath>
    </w:p>
    <w:p w:rsidR="00E65354" w:rsidRDefault="00E65354" w:rsidP="004F2ACE">
      <w:pPr>
        <w:pStyle w:val="NoSpacing"/>
        <w:rPr>
          <w:rFonts w:ascii="Times New Roman" w:eastAsiaTheme="minorEastAsia" w:hAnsi="Times New Roman" w:cs="Times New Roman"/>
        </w:rPr>
      </w:pPr>
    </w:p>
    <w:p w:rsidR="00E65354" w:rsidRDefault="00E65354" w:rsidP="004F2ACE">
      <w:pPr>
        <w:pStyle w:val="NoSpacing"/>
        <w:rPr>
          <w:rFonts w:eastAsiaTheme="minorEastAsia" w:cstheme="minorHAnsi"/>
          <w:b/>
          <w:bCs/>
        </w:rPr>
      </w:pPr>
      <w:r w:rsidRPr="00B62A27">
        <w:rPr>
          <w:rFonts w:eastAsiaTheme="minorEastAsia" w:cstheme="minorHAnsi"/>
          <w:b/>
          <w:bCs/>
        </w:rPr>
        <w:t>CROL should still invest in Mixer B because it has the higher EANPV. Since Mixer B has the higher EANPV, this means that project B will have a larger NPV over a common life of 6 years.</w:t>
      </w:r>
    </w:p>
    <w:p w:rsidR="00084C8D" w:rsidRDefault="00084C8D" w:rsidP="004F2ACE">
      <w:pPr>
        <w:pStyle w:val="NoSpacing"/>
        <w:rPr>
          <w:rFonts w:eastAsiaTheme="minorEastAsia" w:cstheme="minorHAnsi"/>
          <w:b/>
          <w:bCs/>
        </w:rPr>
      </w:pPr>
    </w:p>
    <w:p w:rsidR="00084C8D" w:rsidRDefault="00084C8D" w:rsidP="004F2ACE">
      <w:pPr>
        <w:pStyle w:val="NoSpacing"/>
        <w:rPr>
          <w:rFonts w:eastAsiaTheme="minorEastAsia" w:cstheme="minorHAnsi"/>
          <w:b/>
          <w:bCs/>
        </w:rPr>
      </w:pPr>
    </w:p>
    <w:p w:rsidR="00084C8D" w:rsidRDefault="00084C8D" w:rsidP="004F2ACE">
      <w:pPr>
        <w:pStyle w:val="NoSpacing"/>
        <w:rPr>
          <w:rFonts w:eastAsiaTheme="minorEastAsia" w:cstheme="minorHAnsi"/>
          <w:b/>
          <w:bCs/>
        </w:rPr>
      </w:pPr>
    </w:p>
    <w:p w:rsidR="00084C8D" w:rsidRDefault="00084C8D" w:rsidP="004F2ACE">
      <w:pPr>
        <w:pStyle w:val="NoSpacing"/>
        <w:rPr>
          <w:rFonts w:eastAsiaTheme="minorEastAsia" w:cstheme="minorHAnsi"/>
          <w:b/>
          <w:bCs/>
        </w:rPr>
      </w:pPr>
    </w:p>
    <w:p w:rsidR="00084C8D" w:rsidRDefault="00084C8D" w:rsidP="004F2ACE">
      <w:pPr>
        <w:pStyle w:val="NoSpacing"/>
        <w:rPr>
          <w:rFonts w:eastAsiaTheme="minorEastAsia" w:cstheme="minorHAnsi"/>
          <w:b/>
          <w:bCs/>
        </w:rPr>
      </w:pPr>
    </w:p>
    <w:p w:rsidR="00084C8D" w:rsidRDefault="00084C8D" w:rsidP="004F2ACE">
      <w:pPr>
        <w:pStyle w:val="NoSpacing"/>
        <w:rPr>
          <w:rFonts w:eastAsiaTheme="minorEastAsia" w:cstheme="minorHAnsi"/>
          <w:b/>
          <w:bCs/>
        </w:rPr>
      </w:pPr>
    </w:p>
    <w:p w:rsidR="00084C8D" w:rsidRDefault="00084C8D" w:rsidP="004F2ACE">
      <w:pPr>
        <w:pStyle w:val="NoSpacing"/>
        <w:rPr>
          <w:rFonts w:eastAsiaTheme="minorEastAsia" w:cstheme="minorHAnsi"/>
          <w:b/>
          <w:bCs/>
        </w:rPr>
      </w:pPr>
    </w:p>
    <w:p w:rsidR="00084C8D" w:rsidRDefault="00084C8D" w:rsidP="004F2ACE">
      <w:pPr>
        <w:pStyle w:val="NoSpacing"/>
        <w:rPr>
          <w:rFonts w:eastAsiaTheme="minorEastAsia" w:cstheme="minorHAnsi"/>
          <w:b/>
          <w:bCs/>
        </w:rPr>
      </w:pPr>
    </w:p>
    <w:p w:rsidR="00084C8D" w:rsidRDefault="00084C8D" w:rsidP="004F2ACE">
      <w:pPr>
        <w:pStyle w:val="NoSpacing"/>
        <w:rPr>
          <w:rFonts w:eastAsiaTheme="minorEastAsia" w:cstheme="minorHAnsi"/>
          <w:b/>
          <w:bCs/>
        </w:rPr>
      </w:pPr>
    </w:p>
    <w:p w:rsidR="00084C8D" w:rsidRDefault="00084C8D" w:rsidP="004F2ACE">
      <w:pPr>
        <w:pStyle w:val="NoSpacing"/>
        <w:rPr>
          <w:rFonts w:eastAsiaTheme="minorEastAsia" w:cstheme="minorHAnsi"/>
          <w:b/>
          <w:bCs/>
        </w:rPr>
      </w:pPr>
    </w:p>
    <w:p w:rsidR="00084C8D" w:rsidRDefault="00084C8D" w:rsidP="004F2ACE">
      <w:pPr>
        <w:pStyle w:val="NoSpacing"/>
        <w:rPr>
          <w:rFonts w:eastAsiaTheme="minorEastAsia" w:cstheme="minorHAnsi"/>
          <w:b/>
          <w:bCs/>
        </w:rPr>
      </w:pPr>
    </w:p>
    <w:p w:rsidR="00084C8D" w:rsidRDefault="00084C8D" w:rsidP="004F2ACE">
      <w:pPr>
        <w:pStyle w:val="NoSpacing"/>
        <w:rPr>
          <w:rFonts w:eastAsiaTheme="minorEastAsia" w:cstheme="minorHAnsi"/>
          <w:b/>
          <w:bCs/>
        </w:rPr>
      </w:pPr>
    </w:p>
    <w:p w:rsidR="00084C8D" w:rsidRDefault="00084C8D" w:rsidP="004F2ACE">
      <w:pPr>
        <w:pStyle w:val="NoSpacing"/>
        <w:rPr>
          <w:rFonts w:eastAsiaTheme="minorEastAsia" w:cstheme="minorHAnsi"/>
          <w:b/>
          <w:bCs/>
        </w:rPr>
      </w:pPr>
    </w:p>
    <w:p w:rsidR="00084C8D" w:rsidRDefault="00084C8D" w:rsidP="004F2ACE">
      <w:pPr>
        <w:pStyle w:val="NoSpacing"/>
        <w:rPr>
          <w:rFonts w:eastAsiaTheme="minorEastAsia" w:cstheme="minorHAnsi"/>
          <w:b/>
          <w:bCs/>
          <w:u w:val="single"/>
        </w:rPr>
      </w:pPr>
      <w:r>
        <w:rPr>
          <w:rFonts w:eastAsiaTheme="minorEastAsia" w:cstheme="minorHAnsi"/>
          <w:b/>
          <w:bCs/>
          <w:u w:val="single"/>
        </w:rPr>
        <w:lastRenderedPageBreak/>
        <w:t>Question # 4</w:t>
      </w:r>
    </w:p>
    <w:p w:rsidR="00084C8D" w:rsidRDefault="00084C8D" w:rsidP="004F2ACE">
      <w:pPr>
        <w:pStyle w:val="NoSpacing"/>
        <w:rPr>
          <w:rFonts w:eastAsiaTheme="minorEastAsia" w:cstheme="minorHAnsi"/>
        </w:rPr>
      </w:pPr>
    </w:p>
    <w:p w:rsidR="00084C8D" w:rsidRPr="00084C8D" w:rsidRDefault="00084C8D" w:rsidP="00084C8D">
      <w:pPr>
        <w:pStyle w:val="NoSpacing"/>
        <w:numPr>
          <w:ilvl w:val="0"/>
          <w:numId w:val="6"/>
        </w:numPr>
        <w:rPr>
          <w:rFonts w:cstheme="minorHAnsi"/>
        </w:rPr>
      </w:pPr>
      <w:r>
        <w:rPr>
          <w:rFonts w:eastAsiaTheme="minorEastAsia" w:cstheme="minorHAnsi"/>
        </w:rPr>
        <w:t xml:space="preserve">To the nearest 0.1 %, what is a bondholder’s YTM or required rate of return </w:t>
      </w:r>
      <w:proofErr w:type="spellStart"/>
      <w:proofErr w:type="gramStart"/>
      <w:r>
        <w:rPr>
          <w:rFonts w:eastAsiaTheme="minorEastAsia" w:cstheme="minorHAnsi"/>
        </w:rPr>
        <w:t>k</w:t>
      </w:r>
      <w:r>
        <w:rPr>
          <w:rFonts w:eastAsiaTheme="minorEastAsia" w:cstheme="minorHAnsi"/>
          <w:vertAlign w:val="subscript"/>
        </w:rPr>
        <w:t>d</w:t>
      </w:r>
      <w:proofErr w:type="spellEnd"/>
      <w:proofErr w:type="gramEnd"/>
      <w:r>
        <w:rPr>
          <w:rFonts w:eastAsiaTheme="minorEastAsia" w:cstheme="minorHAnsi"/>
        </w:rPr>
        <w:t>?</w:t>
      </w:r>
    </w:p>
    <w:p w:rsidR="00084C8D" w:rsidRDefault="00084C8D" w:rsidP="00084C8D">
      <w:pPr>
        <w:pStyle w:val="NoSpacing"/>
        <w:ind w:left="720"/>
        <w:rPr>
          <w:rFonts w:eastAsiaTheme="minorEastAsia" w:cstheme="minorHAnsi"/>
        </w:rPr>
      </w:pPr>
    </w:p>
    <w:p w:rsidR="00084C8D" w:rsidRDefault="00084C8D" w:rsidP="00084C8D">
      <w:pPr>
        <w:pStyle w:val="NoSpacing"/>
        <w:ind w:left="720"/>
        <w:rPr>
          <w:rFonts w:eastAsiaTheme="minorEastAsia" w:cstheme="minorHAnsi"/>
          <w:sz w:val="24"/>
        </w:rPr>
      </w:pPr>
      <w:r>
        <w:rPr>
          <w:rFonts w:eastAsiaTheme="minorEastAsia" w:cstheme="minorHAnsi"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YTM=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I+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</w:rPr>
                          <m:t>F-B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</w:rPr>
                          <m:t>n</m:t>
                        </m:r>
                      </m:den>
                    </m:f>
                  </m:e>
                </m:d>
              </m:e>
            </m:d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</w:rPr>
                      <m:t>(2B+F)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</w:rPr>
                      <m:t>3</m:t>
                    </m:r>
                  </m:den>
                </m:f>
              </m:e>
            </m:d>
          </m:den>
        </m:f>
        <m: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$60+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$1000-$833.37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14</m:t>
                        </m:r>
                      </m:den>
                    </m:f>
                  </m:e>
                </m:d>
              </m:e>
            </m:d>
          </m:num>
          <m:den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(2×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$833.37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+$1000)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3</m:t>
                    </m:r>
                  </m:den>
                </m:f>
              </m:e>
            </m:d>
          </m:den>
        </m:f>
        <m: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$71.90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$888.91</m:t>
            </m:r>
          </m:den>
        </m:f>
        <m:r>
          <w:rPr>
            <w:rFonts w:ascii="Cambria Math" w:eastAsiaTheme="minorEastAsia" w:hAnsi="Cambria Math" w:cs="Times New Roman"/>
            <w:sz w:val="24"/>
          </w:rPr>
          <m:t>=0.0808879 or 8.1%</m:t>
        </m:r>
      </m:oMath>
    </w:p>
    <w:p w:rsidR="009A2CDC" w:rsidRDefault="009A2CDC" w:rsidP="00084C8D">
      <w:pPr>
        <w:pStyle w:val="NoSpacing"/>
        <w:ind w:left="720"/>
        <w:rPr>
          <w:rFonts w:cstheme="minorHAnsi"/>
          <w:b/>
          <w:bCs/>
        </w:rPr>
      </w:pPr>
    </w:p>
    <w:p w:rsidR="009A2CDC" w:rsidRDefault="009A2CDC" w:rsidP="00084C8D">
      <w:pPr>
        <w:pStyle w:val="NoSpacing"/>
        <w:ind w:left="720"/>
        <w:rPr>
          <w:rFonts w:cstheme="minorHAnsi"/>
          <w:b/>
          <w:bCs/>
        </w:rPr>
      </w:pPr>
      <w:r>
        <w:rPr>
          <w:rFonts w:cstheme="minorHAnsi"/>
          <w:b/>
          <w:bCs/>
        </w:rPr>
        <w:t>The required rate of return is 8.1%</w:t>
      </w:r>
    </w:p>
    <w:p w:rsidR="009A2CDC" w:rsidRDefault="009A2CDC" w:rsidP="009A2CDC">
      <w:pPr>
        <w:pStyle w:val="NoSpacing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 xml:space="preserve">To the nearest 0.1%, what is CC’s cost of internal equity capital </w:t>
      </w:r>
      <w:proofErr w:type="spellStart"/>
      <w:r>
        <w:rPr>
          <w:rFonts w:cstheme="minorHAnsi"/>
        </w:rPr>
        <w:t>k</w:t>
      </w:r>
      <w:r>
        <w:rPr>
          <w:rFonts w:cstheme="minorHAnsi"/>
          <w:vertAlign w:val="subscript"/>
        </w:rPr>
        <w:t>c</w:t>
      </w:r>
      <w:proofErr w:type="spellEnd"/>
      <w:r>
        <w:rPr>
          <w:rFonts w:cstheme="minorHAnsi"/>
        </w:rPr>
        <w:t>, using the Gordon Constant Growth Dividend Discount Model approach?</w:t>
      </w:r>
    </w:p>
    <w:p w:rsidR="009A2CDC" w:rsidRDefault="009A2CDC" w:rsidP="009A2CDC">
      <w:pPr>
        <w:pStyle w:val="NoSpacing"/>
        <w:ind w:left="720"/>
        <w:rPr>
          <w:rFonts w:cstheme="minorHAnsi"/>
        </w:rPr>
      </w:pPr>
    </w:p>
    <w:p w:rsidR="009A2CDC" w:rsidRDefault="009A2CDC" w:rsidP="009A2CDC">
      <w:pPr>
        <w:pStyle w:val="NoSpacing"/>
        <w:rPr>
          <w:rFonts w:eastAsiaTheme="minorEastAsia" w:cstheme="minorHAnsi"/>
        </w:rPr>
      </w:pPr>
      <w:r>
        <w:rPr>
          <w:rFonts w:cstheme="minorHAnsi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bCs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k</m:t>
            </m:r>
          </m:e>
          <m:sub>
            <m:r>
              <w:rPr>
                <w:rFonts w:ascii="Cambria Math" w:hAnsi="Cambria Math" w:cs="Times New Roman"/>
              </w:rPr>
              <m:t>e</m:t>
            </m:r>
          </m:sub>
          <m:sup>
            <m:r>
              <w:rPr>
                <w:rFonts w:ascii="Cambria Math" w:hAnsi="Cambria Math" w:cs="Times New Roman"/>
              </w:rPr>
              <m:t>DDM</m:t>
            </m:r>
          </m:sup>
        </m:sSubSup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</w:rPr>
          <m:t>+g=</m:t>
        </m:r>
        <m:f>
          <m:fPr>
            <m:ctrlPr>
              <w:rPr>
                <w:rFonts w:ascii="Cambria Math" w:hAnsi="Cambria Math" w:cs="Times New Roman"/>
                <w:bCs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$6</m:t>
            </m:r>
          </m:num>
          <m:den>
            <m:r>
              <w:rPr>
                <w:rFonts w:ascii="Cambria Math" w:hAnsi="Cambria Math" w:cs="Times New Roman"/>
              </w:rPr>
              <m:t>$60</m:t>
            </m:r>
          </m:den>
        </m:f>
        <m:r>
          <w:rPr>
            <w:rFonts w:ascii="Cambria Math" w:hAnsi="Cambria Math" w:cs="Times New Roman"/>
          </w:rPr>
          <m:t>+0.06=0.1+0.06=0.16 or 16%</m:t>
        </m:r>
      </m:oMath>
    </w:p>
    <w:p w:rsidR="009A2CDC" w:rsidRDefault="009A2CDC" w:rsidP="009A2CDC">
      <w:pPr>
        <w:pStyle w:val="NoSpacing"/>
        <w:rPr>
          <w:rFonts w:eastAsiaTheme="minorEastAsia" w:cstheme="minorHAnsi"/>
        </w:rPr>
      </w:pPr>
    </w:p>
    <w:p w:rsidR="009A2CDC" w:rsidRDefault="009A2CDC" w:rsidP="009A2CDC">
      <w:pPr>
        <w:pStyle w:val="NoSpacing"/>
        <w:rPr>
          <w:rFonts w:eastAsiaTheme="minorEastAsia" w:cstheme="minorHAnsi"/>
          <w:b/>
          <w:bCs/>
        </w:rPr>
      </w:pPr>
      <w:r>
        <w:rPr>
          <w:rFonts w:eastAsiaTheme="minorEastAsia" w:cstheme="minorHAnsi"/>
        </w:rPr>
        <w:tab/>
      </w:r>
      <w:r>
        <w:rPr>
          <w:rFonts w:eastAsiaTheme="minorEastAsia" w:cstheme="minorHAnsi"/>
          <w:b/>
          <w:bCs/>
        </w:rPr>
        <w:t>The CC’s cost of internal equity capital is 16%</w:t>
      </w:r>
    </w:p>
    <w:p w:rsidR="009A2CDC" w:rsidRPr="009A2CDC" w:rsidRDefault="009A2CDC" w:rsidP="009A2CDC">
      <w:pPr>
        <w:pStyle w:val="NoSpacing"/>
        <w:rPr>
          <w:rFonts w:cstheme="minorHAnsi"/>
          <w:b/>
          <w:bCs/>
        </w:rPr>
      </w:pPr>
    </w:p>
    <w:p w:rsidR="009A2CDC" w:rsidRDefault="009A2CDC" w:rsidP="009A2CDC">
      <w:pPr>
        <w:pStyle w:val="NoSpacing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 xml:space="preserve">To the nearest 0.1%, what is CC’s cost of internal equity capital </w:t>
      </w:r>
      <w:proofErr w:type="spellStart"/>
      <w:r>
        <w:rPr>
          <w:rFonts w:cstheme="minorHAnsi"/>
        </w:rPr>
        <w:t>k</w:t>
      </w:r>
      <w:r>
        <w:rPr>
          <w:rFonts w:cstheme="minorHAnsi"/>
          <w:vertAlign w:val="subscript"/>
        </w:rPr>
        <w:t>c</w:t>
      </w:r>
      <w:proofErr w:type="spellEnd"/>
      <w:r>
        <w:rPr>
          <w:rFonts w:cstheme="minorHAnsi"/>
        </w:rPr>
        <w:t>, using the CAPM approach?</w:t>
      </w:r>
    </w:p>
    <w:p w:rsidR="001A3FFD" w:rsidRDefault="001A3FFD" w:rsidP="001A3FFD">
      <w:pPr>
        <w:pStyle w:val="NoSpacing"/>
        <w:rPr>
          <w:rFonts w:cstheme="minorHAnsi"/>
        </w:rPr>
      </w:pPr>
    </w:p>
    <w:p w:rsidR="001A3FFD" w:rsidRDefault="001A3FFD" w:rsidP="001A3FFD">
      <w:pPr>
        <w:pStyle w:val="NoSpacing"/>
        <w:rPr>
          <w:rFonts w:eastAsiaTheme="minorEastAsia" w:cstheme="minorHAnsi"/>
        </w:rPr>
      </w:pPr>
      <w:r>
        <w:rPr>
          <w:rFonts w:cstheme="minorHAnsi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bCs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k</m:t>
            </m:r>
          </m:e>
          <m:sub>
            <m:r>
              <w:rPr>
                <w:rFonts w:ascii="Cambria Math" w:hAnsi="Cambria Math" w:cs="Times New Roman"/>
              </w:rPr>
              <m:t>e</m:t>
            </m:r>
          </m:sub>
          <m:sup>
            <m:r>
              <w:rPr>
                <w:rFonts w:ascii="Cambria Math" w:hAnsi="Cambria Math" w:cs="Times New Roman"/>
              </w:rPr>
              <m:t>CAPM</m:t>
            </m:r>
          </m:sup>
        </m:sSubSup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bCs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f</m:t>
            </m:r>
          </m:sub>
        </m:sSub>
        <m:r>
          <w:rPr>
            <w:rFonts w:ascii="Cambria Math" w:hAnsi="Cambria Math" w:cs="Times New Roman"/>
          </w:rPr>
          <m:t>+</m:t>
        </m:r>
        <m:sSub>
          <m:sSubPr>
            <m:ctrlPr>
              <w:rPr>
                <w:rFonts w:ascii="Cambria Math" w:hAnsi="Cambria Math" w:cs="Times New Roman"/>
                <w:bCs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β</m:t>
            </m:r>
          </m:e>
          <m:sub>
            <m:r>
              <w:rPr>
                <w:rFonts w:ascii="Cambria Math" w:hAnsi="Cambria Math" w:cs="Times New Roman"/>
              </w:rPr>
              <m:t>CC</m:t>
            </m:r>
          </m:sub>
        </m:sSub>
        <m:d>
          <m:dPr>
            <m:ctrlPr>
              <w:rPr>
                <w:rFonts w:ascii="Cambria Math" w:hAnsi="Cambria Math" w:cs="Times New Roman"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m</m:t>
                </m:r>
              </m:sub>
            </m:sSub>
            <m:r>
              <w:rPr>
                <w:rFonts w:ascii="Cambria Math" w:hAnsi="Cambria Math" w:cs="Times New Roman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f</m:t>
                </m:r>
              </m:sub>
            </m:sSub>
          </m:e>
        </m:d>
        <m:r>
          <w:rPr>
            <w:rFonts w:ascii="Cambria Math" w:hAnsi="Cambria Math" w:cs="Times New Roman"/>
          </w:rPr>
          <m:t>=4%+1.4</m:t>
        </m:r>
        <m:d>
          <m:dPr>
            <m:ctrlPr>
              <w:rPr>
                <w:rFonts w:ascii="Cambria Math" w:hAnsi="Cambria Math" w:cs="Times New Roman"/>
                <w:bCs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10%</m:t>
            </m:r>
          </m:e>
        </m:d>
        <m:r>
          <w:rPr>
            <w:rFonts w:ascii="Cambria Math" w:hAnsi="Cambria Math" w:cs="Times New Roman"/>
          </w:rPr>
          <m:t>=4%+14%=18%</m:t>
        </m:r>
      </m:oMath>
    </w:p>
    <w:p w:rsidR="001A3FFD" w:rsidRDefault="001A3FFD" w:rsidP="001A3FFD">
      <w:pPr>
        <w:pStyle w:val="NoSpacing"/>
        <w:rPr>
          <w:rFonts w:eastAsiaTheme="minorEastAsia" w:cstheme="minorHAnsi"/>
        </w:rPr>
      </w:pPr>
    </w:p>
    <w:p w:rsidR="001A3FFD" w:rsidRDefault="001A3FFD" w:rsidP="001A3FFD">
      <w:pPr>
        <w:pStyle w:val="NoSpacing"/>
        <w:rPr>
          <w:rFonts w:eastAsiaTheme="minorEastAsia" w:cstheme="minorHAnsi"/>
          <w:b/>
          <w:bCs/>
        </w:rPr>
      </w:pPr>
      <w:r>
        <w:rPr>
          <w:rFonts w:eastAsiaTheme="minorEastAsia" w:cstheme="minorHAnsi"/>
          <w:b/>
          <w:bCs/>
        </w:rPr>
        <w:tab/>
        <w:t>The CC’s cost of internal equity capital is 18%.</w:t>
      </w:r>
    </w:p>
    <w:p w:rsidR="001A3FFD" w:rsidRDefault="001A3FFD" w:rsidP="001A3FFD">
      <w:pPr>
        <w:pStyle w:val="NoSpacing"/>
        <w:rPr>
          <w:rFonts w:eastAsiaTheme="minorEastAsia" w:cstheme="minorHAnsi"/>
          <w:b/>
          <w:bCs/>
        </w:rPr>
      </w:pPr>
    </w:p>
    <w:p w:rsidR="001A3FFD" w:rsidRPr="001A3FFD" w:rsidRDefault="001A3FFD" w:rsidP="001A3FFD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eastAsiaTheme="minorEastAsia" w:cstheme="minorHAnsi"/>
        </w:rPr>
        <w:t>To the nearest 0.1%, what is CC’s weighted average cost of capital k</w:t>
      </w:r>
      <w:r>
        <w:rPr>
          <w:rFonts w:eastAsiaTheme="minorEastAsia" w:cstheme="minorHAnsi"/>
          <w:vertAlign w:val="subscript"/>
        </w:rPr>
        <w:t>a</w:t>
      </w:r>
      <w:r>
        <w:rPr>
          <w:rFonts w:eastAsiaTheme="minorEastAsia" w:cstheme="minorHAnsi"/>
        </w:rPr>
        <w:t>?</w:t>
      </w:r>
    </w:p>
    <w:p w:rsidR="001A3FFD" w:rsidRDefault="001A3FFD" w:rsidP="001A3FFD">
      <w:pPr>
        <w:pStyle w:val="NoSpacing"/>
        <w:ind w:left="720"/>
        <w:rPr>
          <w:rFonts w:eastAsiaTheme="minorEastAsia" w:cstheme="minorHAnsi"/>
        </w:rPr>
      </w:pPr>
    </w:p>
    <w:p w:rsidR="001A3FFD" w:rsidRDefault="001A3FFD" w:rsidP="001A3FFD">
      <w:pPr>
        <w:pStyle w:val="NoSpacing"/>
        <w:rPr>
          <w:rFonts w:ascii="Arial" w:hAnsi="Arial" w:cs="Arial"/>
          <w:bCs/>
        </w:rPr>
      </w:pPr>
      <w:r w:rsidRPr="004D7A9E">
        <w:rPr>
          <w:rFonts w:ascii="Arial" w:hAnsi="Arial" w:cs="Arial"/>
          <w:bCs/>
          <w:position w:val="-24"/>
        </w:rPr>
        <w:object w:dxaOrig="3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45pt;height:31.3pt" o:ole="">
            <v:imagedata r:id="rId5" o:title=""/>
          </v:shape>
          <o:OLEObject Type="Embed" ProgID="Equation.3" ShapeID="_x0000_i1025" DrawAspect="Content" ObjectID="_1383293320" r:id="rId6"/>
        </w:object>
      </w:r>
    </w:p>
    <w:p w:rsidR="001A3FFD" w:rsidRDefault="001A3FFD" w:rsidP="001A3FFD">
      <w:pPr>
        <w:pStyle w:val="NoSpacing"/>
        <w:rPr>
          <w:rFonts w:ascii="Times New Roman" w:hAnsi="Times New Roman" w:cs="Times New Roman"/>
        </w:rPr>
      </w:pPr>
    </w:p>
    <w:p w:rsidR="001A3FFD" w:rsidRDefault="001A3FFD" w:rsidP="001A3FFD">
      <w:pPr>
        <w:pStyle w:val="NoSpacing"/>
        <w:rPr>
          <w:rFonts w:ascii="Times New Roman" w:hAnsi="Times New Roman" w:cs="Times New Roman"/>
        </w:rPr>
      </w:pPr>
    </w:p>
    <w:p w:rsidR="001A3FFD" w:rsidRDefault="001A3FFD" w:rsidP="001A3FFD">
      <w:pPr>
        <w:pStyle w:val="NoSpacing"/>
        <w:rPr>
          <w:rFonts w:ascii="Times New Roman" w:hAnsi="Times New Roman" w:cs="Times New Roman"/>
        </w:rPr>
      </w:pPr>
      <w:r w:rsidRPr="00E5643F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S</m:t>
            </m:r>
          </m:num>
          <m:den>
            <m:r>
              <w:rPr>
                <w:rFonts w:ascii="Cambria Math" w:hAnsi="Cambria Math" w:cs="Times New Roman"/>
                <w:sz w:val="24"/>
              </w:rPr>
              <m:t>V</m:t>
            </m:r>
          </m:den>
        </m:f>
        <m: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$1,200M</m:t>
            </m:r>
          </m:num>
          <m:den>
            <m:r>
              <w:rPr>
                <w:rFonts w:ascii="Cambria Math" w:hAnsi="Cambria Math" w:cs="Times New Roman"/>
                <w:sz w:val="24"/>
              </w:rPr>
              <m:t>$1,200M+$800M</m:t>
            </m:r>
          </m:den>
        </m:f>
        <m:r>
          <w:rPr>
            <w:rFonts w:ascii="Cambria Math" w:hAnsi="Cambria Math" w:cs="Times New Roman"/>
            <w:sz w:val="24"/>
          </w:rPr>
          <m:t xml:space="preserve">=0.60 ; 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D</m:t>
            </m:r>
          </m:num>
          <m:den>
            <m:r>
              <w:rPr>
                <w:rFonts w:ascii="Cambria Math" w:hAnsi="Cambria Math" w:cs="Times New Roman"/>
                <w:sz w:val="24"/>
              </w:rPr>
              <m:t>V</m:t>
            </m:r>
          </m:den>
        </m:f>
        <m: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$800M</m:t>
            </m:r>
          </m:num>
          <m:den>
            <m:r>
              <w:rPr>
                <w:rFonts w:ascii="Cambria Math" w:hAnsi="Cambria Math" w:cs="Times New Roman"/>
                <w:sz w:val="24"/>
              </w:rPr>
              <m:t>$1,200M+$800M</m:t>
            </m:r>
          </m:den>
        </m:f>
        <m:r>
          <w:rPr>
            <w:rFonts w:ascii="Cambria Math" w:hAnsi="Cambria Math" w:cs="Times New Roman"/>
            <w:sz w:val="24"/>
          </w:rPr>
          <m:t xml:space="preserve">=0.40   </m:t>
        </m:r>
      </m:oMath>
    </w:p>
    <w:p w:rsidR="001A3FFD" w:rsidRDefault="001A3FFD" w:rsidP="001A3FFD">
      <w:pPr>
        <w:pStyle w:val="NoSpacing"/>
        <w:rPr>
          <w:rFonts w:ascii="Times New Roman" w:hAnsi="Times New Roman" w:cs="Times New Roman"/>
        </w:rPr>
      </w:pPr>
    </w:p>
    <w:p w:rsidR="001A3FFD" w:rsidRDefault="001A3FFD" w:rsidP="001A3FFD">
      <w:pPr>
        <w:pStyle w:val="NoSpacing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k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k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1-T</m:t>
            </m:r>
          </m:e>
        </m:d>
        <m:r>
          <w:rPr>
            <w:rFonts w:ascii="Cambria Math" w:hAnsi="Cambria Math" w:cs="Times New Roman"/>
          </w:rPr>
          <m:t>=8.1%×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1-0.25</m:t>
            </m:r>
          </m:e>
        </m:d>
        <m:r>
          <w:rPr>
            <w:rFonts w:ascii="Cambria Math" w:hAnsi="Cambria Math" w:cs="Times New Roman"/>
          </w:rPr>
          <m:t>=6.075%</m:t>
        </m:r>
      </m:oMath>
    </w:p>
    <w:p w:rsidR="001A3FFD" w:rsidRDefault="001A3FFD" w:rsidP="001A3FFD">
      <w:pPr>
        <w:pStyle w:val="NoSpacing"/>
        <w:rPr>
          <w:rFonts w:ascii="Times New Roman" w:eastAsiaTheme="minorEastAsia" w:hAnsi="Times New Roman" w:cs="Times New Roman"/>
        </w:rPr>
      </w:pPr>
    </w:p>
    <w:p w:rsidR="001A3FFD" w:rsidRDefault="001A3FFD" w:rsidP="001A3FFD">
      <w:pPr>
        <w:pStyle w:val="NoSpacing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4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</w:rPr>
                  <m:t>e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4"/>
                  </w:rPr>
                  <m:t>DDM</m:t>
                </m:r>
              </m:sup>
            </m:sSubSup>
            <m:r>
              <w:rPr>
                <w:rFonts w:ascii="Cambria Math" w:eastAsiaTheme="minorEastAsia" w:hAnsi="Cambria Math" w:cs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</w:rPr>
                  <m:t>e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4"/>
                  </w:rPr>
                  <m:t>CAPM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16%+18%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</w:rPr>
          <m:t>=17%</m:t>
        </m:r>
      </m:oMath>
    </w:p>
    <w:p w:rsidR="001A3FFD" w:rsidRDefault="001A3FFD" w:rsidP="001A3FFD">
      <w:pPr>
        <w:pStyle w:val="NoSpacing"/>
        <w:rPr>
          <w:rFonts w:ascii="Times New Roman" w:eastAsiaTheme="minorEastAsia" w:hAnsi="Times New Roman" w:cs="Times New Roman"/>
        </w:rPr>
      </w:pPr>
    </w:p>
    <w:p w:rsidR="001A3FFD" w:rsidRDefault="001A3FFD" w:rsidP="001A3FFD">
      <w:pPr>
        <w:pStyle w:val="NoSpacing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</w:rPr>
              <m:t>a</m:t>
            </m:r>
          </m:sub>
        </m:sSub>
        <m:r>
          <w:rPr>
            <w:rFonts w:ascii="Cambria Math" w:eastAsiaTheme="minorEastAsia" w:hAnsi="Cambria Math" w:cs="Times New Roman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0.60×17%</m:t>
            </m:r>
          </m:e>
        </m:d>
        <m:r>
          <w:rPr>
            <w:rFonts w:ascii="Cambria Math" w:eastAsiaTheme="minorEastAsia" w:hAnsi="Cambria Math" w:cs="Times New Roman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0.40×6.075%</m:t>
            </m:r>
          </m:e>
        </m:d>
        <m:r>
          <w:rPr>
            <w:rFonts w:ascii="Cambria Math" w:eastAsiaTheme="minorEastAsia" w:hAnsi="Cambria Math" w:cs="Times New Roman"/>
          </w:rPr>
          <m:t>=0.102+0.0243=0.1263 or 12.63%</m:t>
        </m:r>
      </m:oMath>
    </w:p>
    <w:p w:rsidR="00A37727" w:rsidRDefault="00A37727" w:rsidP="001A3FFD">
      <w:pPr>
        <w:pStyle w:val="NoSpacing"/>
        <w:rPr>
          <w:rFonts w:ascii="Times New Roman" w:eastAsiaTheme="minorEastAsia" w:hAnsi="Times New Roman" w:cs="Times New Roman"/>
        </w:rPr>
      </w:pPr>
    </w:p>
    <w:p w:rsidR="00111F7B" w:rsidRDefault="00111F7B" w:rsidP="00111F7B">
      <w:pPr>
        <w:pStyle w:val="NoSpacing"/>
        <w:ind w:firstLine="720"/>
        <w:rPr>
          <w:rFonts w:eastAsiaTheme="minorEastAsia" w:cstheme="minorHAnsi"/>
          <w:b/>
          <w:bCs/>
        </w:rPr>
      </w:pPr>
      <w:r>
        <w:rPr>
          <w:rFonts w:eastAsiaTheme="minorEastAsia" w:cstheme="minorHAnsi"/>
          <w:b/>
          <w:bCs/>
        </w:rPr>
        <w:t>Debt contribution =2.43%</w:t>
      </w:r>
    </w:p>
    <w:p w:rsidR="00A37727" w:rsidRPr="00A37727" w:rsidRDefault="00111F7B" w:rsidP="00111F7B">
      <w:pPr>
        <w:pStyle w:val="NoSpacing"/>
        <w:ind w:firstLine="720"/>
        <w:rPr>
          <w:rFonts w:eastAsiaTheme="minorEastAsia" w:cstheme="minorHAnsi"/>
          <w:b/>
          <w:bCs/>
        </w:rPr>
      </w:pPr>
      <w:r>
        <w:rPr>
          <w:rFonts w:eastAsiaTheme="minorEastAsia" w:cstheme="minorHAnsi"/>
          <w:b/>
          <w:bCs/>
        </w:rPr>
        <w:t xml:space="preserve">Weighted average = 10.20% </w:t>
      </w:r>
    </w:p>
    <w:p w:rsidR="001A3FFD" w:rsidRDefault="001A3FFD" w:rsidP="001A3FFD">
      <w:pPr>
        <w:pStyle w:val="NoSpacing"/>
        <w:rPr>
          <w:rFonts w:ascii="Times New Roman" w:hAnsi="Times New Roman" w:cs="Times New Roman"/>
          <w:b/>
          <w:bCs/>
        </w:rPr>
      </w:pPr>
    </w:p>
    <w:p w:rsidR="001A3FFD" w:rsidRDefault="001A3FFD" w:rsidP="001A3FFD">
      <w:pPr>
        <w:pStyle w:val="NoSpacing"/>
        <w:rPr>
          <w:rFonts w:cstheme="minorHAnsi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1A3FFD">
        <w:rPr>
          <w:rFonts w:cstheme="minorHAnsi"/>
          <w:b/>
          <w:bCs/>
        </w:rPr>
        <w:t>The CC’s weighted average cost of capital k</w:t>
      </w:r>
      <w:r w:rsidRPr="001A3FFD">
        <w:rPr>
          <w:rFonts w:cstheme="minorHAnsi"/>
          <w:b/>
          <w:bCs/>
          <w:vertAlign w:val="subscript"/>
        </w:rPr>
        <w:t>a</w:t>
      </w:r>
      <w:r w:rsidRPr="001A3FFD">
        <w:rPr>
          <w:rFonts w:cstheme="minorHAnsi"/>
          <w:b/>
          <w:bCs/>
        </w:rPr>
        <w:t xml:space="preserve"> is 12.63%.</w:t>
      </w:r>
    </w:p>
    <w:p w:rsidR="008B34A0" w:rsidRDefault="008B34A0" w:rsidP="001A3FFD">
      <w:pPr>
        <w:pStyle w:val="NoSpacing"/>
        <w:rPr>
          <w:rFonts w:cstheme="minorHAnsi"/>
          <w:b/>
          <w:bCs/>
        </w:rPr>
      </w:pPr>
    </w:p>
    <w:p w:rsidR="008B34A0" w:rsidRDefault="008B34A0" w:rsidP="001A3FFD">
      <w:pPr>
        <w:pStyle w:val="NoSpacing"/>
        <w:rPr>
          <w:rFonts w:cstheme="minorHAnsi"/>
          <w:b/>
          <w:bCs/>
        </w:rPr>
      </w:pPr>
    </w:p>
    <w:p w:rsidR="008B34A0" w:rsidRDefault="008B34A0" w:rsidP="001A3FFD">
      <w:pPr>
        <w:pStyle w:val="NoSpacing"/>
        <w:rPr>
          <w:rFonts w:cstheme="minorHAnsi"/>
          <w:b/>
          <w:bCs/>
        </w:rPr>
      </w:pPr>
    </w:p>
    <w:p w:rsidR="008B34A0" w:rsidRDefault="008B34A0" w:rsidP="001A3FFD">
      <w:pPr>
        <w:pStyle w:val="NoSpacing"/>
        <w:rPr>
          <w:rFonts w:cstheme="minorHAnsi"/>
          <w:b/>
          <w:bCs/>
        </w:rPr>
      </w:pPr>
    </w:p>
    <w:p w:rsidR="008B34A0" w:rsidRDefault="008B34A0" w:rsidP="001A3FFD">
      <w:pPr>
        <w:pStyle w:val="NoSpacing"/>
        <w:rPr>
          <w:rFonts w:cstheme="minorHAnsi"/>
          <w:b/>
          <w:bCs/>
        </w:rPr>
      </w:pPr>
    </w:p>
    <w:p w:rsidR="00826652" w:rsidRDefault="00826652" w:rsidP="001A3FFD">
      <w:pPr>
        <w:pStyle w:val="NoSpacing"/>
        <w:rPr>
          <w:rFonts w:cstheme="minorHAnsi"/>
          <w:b/>
          <w:bCs/>
        </w:rPr>
      </w:pPr>
    </w:p>
    <w:p w:rsidR="00826652" w:rsidRDefault="00826652" w:rsidP="00826652">
      <w:pPr>
        <w:pStyle w:val="NoSpacing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lastRenderedPageBreak/>
        <w:t>Depreciation generated funds and additions to retained earnings are expected to be $400 million and $180 million, respectively, in fiscal 2012. Beyond what level of total investment in 2012 will CC need to issue new common shares in order to maintai</w:t>
      </w:r>
      <w:r w:rsidR="00A37727">
        <w:rPr>
          <w:rFonts w:cstheme="minorHAnsi"/>
        </w:rPr>
        <w:t>n its current capital structure?</w:t>
      </w:r>
    </w:p>
    <w:p w:rsidR="008B34A0" w:rsidRDefault="008B34A0" w:rsidP="008B34A0">
      <w:pPr>
        <w:pStyle w:val="NoSpacing"/>
        <w:ind w:left="720"/>
        <w:rPr>
          <w:rFonts w:cstheme="minorHAnsi"/>
        </w:rPr>
      </w:pPr>
    </w:p>
    <w:p w:rsidR="008B34A0" w:rsidRPr="008B34A0" w:rsidRDefault="008B34A0" w:rsidP="008B34A0">
      <w:pPr>
        <w:pStyle w:val="NoSpacing"/>
        <w:rPr>
          <w:rFonts w:cstheme="minorHAnsi"/>
          <w:b/>
          <w:bCs/>
        </w:rPr>
      </w:pPr>
      <w:r w:rsidRPr="008B34A0">
        <w:rPr>
          <w:rFonts w:cstheme="minorHAnsi"/>
          <w:b/>
          <w:bCs/>
        </w:rPr>
        <w:t>Total Investment that Exhausts Additions to Retained Earnings = Depreciation-Generated Funds + (Additions to Retained Earnings)/(S/V)</w:t>
      </w:r>
    </w:p>
    <w:p w:rsidR="008B34A0" w:rsidRDefault="008B34A0" w:rsidP="008B34A0">
      <w:pPr>
        <w:pStyle w:val="NoSpacing"/>
        <w:rPr>
          <w:rFonts w:cstheme="minorHAnsi"/>
          <w:b/>
          <w:bCs/>
        </w:rPr>
      </w:pPr>
    </w:p>
    <w:p w:rsidR="008B34A0" w:rsidRPr="008B34A0" w:rsidRDefault="008B34A0" w:rsidP="008B34A0">
      <w:pPr>
        <w:pStyle w:val="NoSpacing"/>
        <w:rPr>
          <w:rFonts w:cstheme="minorHAnsi"/>
          <w:b/>
          <w:bCs/>
        </w:rPr>
      </w:pPr>
      <w:r w:rsidRPr="008B34A0">
        <w:rPr>
          <w:rFonts w:cstheme="minorHAnsi"/>
          <w:b/>
          <w:bCs/>
        </w:rPr>
        <w:t>TI = $400</w:t>
      </w:r>
      <w:r>
        <w:rPr>
          <w:rFonts w:cstheme="minorHAnsi"/>
          <w:b/>
          <w:bCs/>
        </w:rPr>
        <w:t>,000,000</w:t>
      </w:r>
      <w:r w:rsidRPr="008B34A0">
        <w:rPr>
          <w:rFonts w:cstheme="minorHAnsi"/>
          <w:b/>
          <w:bCs/>
        </w:rPr>
        <w:t xml:space="preserve"> + ($180</w:t>
      </w:r>
      <w:r>
        <w:rPr>
          <w:rFonts w:cstheme="minorHAnsi"/>
          <w:b/>
          <w:bCs/>
        </w:rPr>
        <w:t>,000,000</w:t>
      </w:r>
      <w:r w:rsidRPr="008B34A0">
        <w:rPr>
          <w:rFonts w:cstheme="minorHAnsi"/>
          <w:b/>
          <w:bCs/>
        </w:rPr>
        <w:t>/(0.60)) = $400</w:t>
      </w:r>
      <w:r>
        <w:rPr>
          <w:rFonts w:cstheme="minorHAnsi"/>
          <w:b/>
          <w:bCs/>
        </w:rPr>
        <w:t>,000,000</w:t>
      </w:r>
      <w:r w:rsidRPr="008B34A0">
        <w:rPr>
          <w:rFonts w:cstheme="minorHAnsi"/>
          <w:b/>
          <w:bCs/>
        </w:rPr>
        <w:t xml:space="preserve"> + $300</w:t>
      </w:r>
      <w:r>
        <w:rPr>
          <w:rFonts w:cstheme="minorHAnsi"/>
          <w:b/>
          <w:bCs/>
        </w:rPr>
        <w:t>,000,000</w:t>
      </w:r>
      <w:r w:rsidRPr="008B34A0">
        <w:rPr>
          <w:rFonts w:cstheme="minorHAnsi"/>
          <w:b/>
          <w:bCs/>
        </w:rPr>
        <w:t xml:space="preserve"> = $700</w:t>
      </w:r>
      <w:r>
        <w:rPr>
          <w:rFonts w:cstheme="minorHAnsi"/>
          <w:b/>
          <w:bCs/>
        </w:rPr>
        <w:t>,000,000</w:t>
      </w:r>
      <w:r w:rsidRPr="008B34A0">
        <w:rPr>
          <w:rFonts w:cstheme="minorHAnsi"/>
          <w:b/>
          <w:bCs/>
        </w:rPr>
        <w:t xml:space="preserve"> </w:t>
      </w:r>
    </w:p>
    <w:p w:rsidR="008B34A0" w:rsidRPr="008B34A0" w:rsidRDefault="008B34A0" w:rsidP="008B34A0">
      <w:pPr>
        <w:pStyle w:val="NoSpacing"/>
        <w:ind w:left="720"/>
        <w:rPr>
          <w:rFonts w:cstheme="minorHAnsi"/>
          <w:b/>
          <w:bCs/>
        </w:rPr>
      </w:pPr>
    </w:p>
    <w:p w:rsidR="00A37727" w:rsidRPr="008B34A0" w:rsidRDefault="00A37727" w:rsidP="00A37727">
      <w:pPr>
        <w:pStyle w:val="NoSpacing"/>
        <w:ind w:left="720"/>
        <w:rPr>
          <w:rFonts w:cstheme="minorHAnsi"/>
          <w:b/>
          <w:bCs/>
        </w:rPr>
      </w:pPr>
    </w:p>
    <w:p w:rsidR="00A37727" w:rsidRPr="00826652" w:rsidRDefault="00A37727" w:rsidP="00A37727">
      <w:pPr>
        <w:pStyle w:val="NoSpacing"/>
        <w:ind w:left="720"/>
        <w:rPr>
          <w:rFonts w:cstheme="minorHAnsi"/>
        </w:rPr>
      </w:pPr>
    </w:p>
    <w:p w:rsidR="001A3FFD" w:rsidRPr="009A2CDC" w:rsidRDefault="001A3FFD" w:rsidP="001A3FFD">
      <w:pPr>
        <w:pStyle w:val="NoSpacing"/>
        <w:ind w:left="720"/>
        <w:rPr>
          <w:rFonts w:cstheme="minorHAnsi"/>
        </w:rPr>
      </w:pPr>
    </w:p>
    <w:p w:rsidR="004F2ACE" w:rsidRPr="004F2ACE" w:rsidRDefault="004F2ACE" w:rsidP="004F2ACE">
      <w:pPr>
        <w:pStyle w:val="ListParagraph"/>
        <w:ind w:left="1440"/>
        <w:rPr>
          <w:b/>
          <w:bCs/>
        </w:rPr>
      </w:pPr>
    </w:p>
    <w:sectPr w:rsidR="004F2ACE" w:rsidRPr="004F2ACE" w:rsidSect="00660C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F7BAB"/>
    <w:multiLevelType w:val="hybridMultilevel"/>
    <w:tmpl w:val="7E923D30"/>
    <w:lvl w:ilvl="0" w:tplc="BB4CE9DE">
      <w:start w:val="1"/>
      <w:numFmt w:val="upp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70FF9"/>
    <w:multiLevelType w:val="hybridMultilevel"/>
    <w:tmpl w:val="4C9438C8"/>
    <w:lvl w:ilvl="0" w:tplc="40148C4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FD41E30"/>
    <w:multiLevelType w:val="hybridMultilevel"/>
    <w:tmpl w:val="545A78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7F6A2B"/>
    <w:multiLevelType w:val="hybridMultilevel"/>
    <w:tmpl w:val="F15294F6"/>
    <w:lvl w:ilvl="0" w:tplc="0E3ECC6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BA27FA0"/>
    <w:multiLevelType w:val="hybridMultilevel"/>
    <w:tmpl w:val="25A4815C"/>
    <w:lvl w:ilvl="0" w:tplc="0D5A74F4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037BFF"/>
    <w:multiLevelType w:val="hybridMultilevel"/>
    <w:tmpl w:val="17661FD8"/>
    <w:lvl w:ilvl="0" w:tplc="633452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95ACA"/>
    <w:rsid w:val="000337E8"/>
    <w:rsid w:val="00047663"/>
    <w:rsid w:val="00063D33"/>
    <w:rsid w:val="00084C8D"/>
    <w:rsid w:val="000A06EE"/>
    <w:rsid w:val="000A41A5"/>
    <w:rsid w:val="000B498F"/>
    <w:rsid w:val="000E566B"/>
    <w:rsid w:val="00111F7B"/>
    <w:rsid w:val="00126564"/>
    <w:rsid w:val="00181FF6"/>
    <w:rsid w:val="001A089E"/>
    <w:rsid w:val="001A3FFD"/>
    <w:rsid w:val="001C4A37"/>
    <w:rsid w:val="001C58F5"/>
    <w:rsid w:val="001F6E25"/>
    <w:rsid w:val="002B4C5B"/>
    <w:rsid w:val="00390124"/>
    <w:rsid w:val="003E7CD6"/>
    <w:rsid w:val="0040398B"/>
    <w:rsid w:val="004337FB"/>
    <w:rsid w:val="00452BB7"/>
    <w:rsid w:val="00460C90"/>
    <w:rsid w:val="00474B68"/>
    <w:rsid w:val="00497A91"/>
    <w:rsid w:val="004D443F"/>
    <w:rsid w:val="004D7D86"/>
    <w:rsid w:val="004E3270"/>
    <w:rsid w:val="004F2ACE"/>
    <w:rsid w:val="0056694D"/>
    <w:rsid w:val="0056730F"/>
    <w:rsid w:val="005A5559"/>
    <w:rsid w:val="00654703"/>
    <w:rsid w:val="00660C14"/>
    <w:rsid w:val="0066723B"/>
    <w:rsid w:val="0067118D"/>
    <w:rsid w:val="00676D19"/>
    <w:rsid w:val="006D780A"/>
    <w:rsid w:val="00701F08"/>
    <w:rsid w:val="007105A8"/>
    <w:rsid w:val="007220C7"/>
    <w:rsid w:val="0077661A"/>
    <w:rsid w:val="007A7CF8"/>
    <w:rsid w:val="007B3E90"/>
    <w:rsid w:val="007F4F1A"/>
    <w:rsid w:val="008159DC"/>
    <w:rsid w:val="00826652"/>
    <w:rsid w:val="00841CFF"/>
    <w:rsid w:val="008B34A0"/>
    <w:rsid w:val="0094246A"/>
    <w:rsid w:val="009A2CDC"/>
    <w:rsid w:val="009F3028"/>
    <w:rsid w:val="00A03526"/>
    <w:rsid w:val="00A36698"/>
    <w:rsid w:val="00A37727"/>
    <w:rsid w:val="00A403F9"/>
    <w:rsid w:val="00AB5D67"/>
    <w:rsid w:val="00B3237E"/>
    <w:rsid w:val="00B3449D"/>
    <w:rsid w:val="00B62A27"/>
    <w:rsid w:val="00B63AE0"/>
    <w:rsid w:val="00B75BEE"/>
    <w:rsid w:val="00B82350"/>
    <w:rsid w:val="00C32EAF"/>
    <w:rsid w:val="00C76BEA"/>
    <w:rsid w:val="00C86A8D"/>
    <w:rsid w:val="00CA46C8"/>
    <w:rsid w:val="00CB40E5"/>
    <w:rsid w:val="00D052DA"/>
    <w:rsid w:val="00D14629"/>
    <w:rsid w:val="00D83903"/>
    <w:rsid w:val="00D95ACA"/>
    <w:rsid w:val="00E1470F"/>
    <w:rsid w:val="00E65354"/>
    <w:rsid w:val="00ED47E2"/>
    <w:rsid w:val="00EE7063"/>
    <w:rsid w:val="00F30A3E"/>
    <w:rsid w:val="00F844D3"/>
    <w:rsid w:val="00FD3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_x0000_s1028"/>
        <o:r id="V:Rule12" type="connector" idref="#_x0000_s1027"/>
        <o:r id="V:Rule13" type="connector" idref="#_x0000_s1026"/>
        <o:r id="V:Rule14" type="connector" idref="#_x0000_s1031"/>
        <o:r id="V:Rule15" type="connector" idref="#_x0000_s1032"/>
        <o:r id="V:Rule16" type="connector" idref="#_x0000_s1033"/>
        <o:r id="V:Rule17" type="connector" idref="#_x0000_s1029"/>
        <o:r id="V:Rule18" type="connector" idref="#_x0000_s1030"/>
        <o:r id="V:Rule19" type="connector" idref="#_x0000_s1034"/>
        <o:r id="V:Rule20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C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5A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95A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3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9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8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Yasmine</dc:creator>
  <cp:lastModifiedBy>Yasmine</cp:lastModifiedBy>
  <cp:revision>61</cp:revision>
  <dcterms:created xsi:type="dcterms:W3CDTF">2011-11-19T22:38:00Z</dcterms:created>
  <dcterms:modified xsi:type="dcterms:W3CDTF">2011-11-20T16:22:00Z</dcterms:modified>
</cp:coreProperties>
</file>